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F69" w:rsidRDefault="000612A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3"/>
        <w:gridCol w:w="2079"/>
        <w:gridCol w:w="2256"/>
        <w:gridCol w:w="2358"/>
      </w:tblGrid>
      <w:tr w:rsidR="00B6540C" w:rsidRPr="009076FD" w:rsidTr="00B6540C">
        <w:tc>
          <w:tcPr>
            <w:tcW w:w="2323" w:type="dxa"/>
            <w:shd w:val="clear" w:color="auto" w:fill="auto"/>
            <w:vAlign w:val="center"/>
          </w:tcPr>
          <w:p w:rsidR="00B6540C" w:rsidRPr="00B6540C" w:rsidRDefault="00B6540C" w:rsidP="00B6540C">
            <w:pPr>
              <w:rPr>
                <w:color w:val="0070C0"/>
              </w:rPr>
            </w:pPr>
            <w:r w:rsidRPr="00B6540C">
              <w:rPr>
                <w:color w:val="0070C0"/>
              </w:rPr>
              <w:t>Date of last review:</w:t>
            </w:r>
          </w:p>
        </w:tc>
        <w:tc>
          <w:tcPr>
            <w:tcW w:w="2079" w:type="dxa"/>
            <w:shd w:val="clear" w:color="auto" w:fill="auto"/>
            <w:vAlign w:val="center"/>
          </w:tcPr>
          <w:p w:rsidR="00B6540C" w:rsidRPr="00B6540C" w:rsidRDefault="006274F5" w:rsidP="00B6540C">
            <w:bookmarkStart w:id="0" w:name="_Toc496630821"/>
            <w:bookmarkEnd w:id="0"/>
            <w:r>
              <w:t>Nov</w:t>
            </w:r>
            <w:r w:rsidR="00B23E0E">
              <w:t xml:space="preserve"> 202</w:t>
            </w:r>
            <w:r w:rsidR="00F95BA5">
              <w:t>3</w:t>
            </w:r>
          </w:p>
        </w:tc>
        <w:tc>
          <w:tcPr>
            <w:tcW w:w="2256" w:type="dxa"/>
            <w:shd w:val="clear" w:color="auto" w:fill="auto"/>
            <w:vAlign w:val="center"/>
          </w:tcPr>
          <w:p w:rsidR="00B6540C" w:rsidRPr="00B6540C" w:rsidRDefault="00B6540C" w:rsidP="00B6540C">
            <w:pPr>
              <w:rPr>
                <w:color w:val="0070C0"/>
              </w:rPr>
            </w:pPr>
            <w:r w:rsidRPr="00B6540C">
              <w:rPr>
                <w:color w:val="0070C0"/>
              </w:rPr>
              <w:t>Review period:</w:t>
            </w:r>
          </w:p>
        </w:tc>
        <w:tc>
          <w:tcPr>
            <w:tcW w:w="2358" w:type="dxa"/>
            <w:shd w:val="clear" w:color="auto" w:fill="auto"/>
            <w:vAlign w:val="center"/>
          </w:tcPr>
          <w:p w:rsidR="00B6540C" w:rsidRPr="00B6540C" w:rsidRDefault="00B6540C" w:rsidP="00B6540C">
            <w:r w:rsidRPr="00B6540C">
              <w:t>Annually</w:t>
            </w:r>
          </w:p>
        </w:tc>
      </w:tr>
      <w:tr w:rsidR="00B6540C" w:rsidRPr="009076FD" w:rsidTr="00B6540C">
        <w:tc>
          <w:tcPr>
            <w:tcW w:w="2323" w:type="dxa"/>
            <w:shd w:val="clear" w:color="auto" w:fill="auto"/>
            <w:vAlign w:val="center"/>
          </w:tcPr>
          <w:p w:rsidR="00B6540C" w:rsidRPr="00B6540C" w:rsidRDefault="00B6540C" w:rsidP="00B6540C">
            <w:pPr>
              <w:rPr>
                <w:color w:val="0070C0"/>
              </w:rPr>
            </w:pPr>
            <w:r w:rsidRPr="00B6540C">
              <w:rPr>
                <w:color w:val="0070C0"/>
              </w:rPr>
              <w:t>Date of next review:</w:t>
            </w:r>
          </w:p>
        </w:tc>
        <w:tc>
          <w:tcPr>
            <w:tcW w:w="2079" w:type="dxa"/>
            <w:shd w:val="clear" w:color="auto" w:fill="auto"/>
            <w:vAlign w:val="center"/>
          </w:tcPr>
          <w:p w:rsidR="00B6540C" w:rsidRPr="00B6540C" w:rsidRDefault="006274F5" w:rsidP="00B6540C">
            <w:bookmarkStart w:id="1" w:name="_Toc496630823"/>
            <w:bookmarkEnd w:id="1"/>
            <w:r>
              <w:t xml:space="preserve">Nov </w:t>
            </w:r>
            <w:r w:rsidR="00B23E0E">
              <w:t>202</w:t>
            </w:r>
            <w:r w:rsidR="00F95BA5">
              <w:t>4</w:t>
            </w:r>
          </w:p>
        </w:tc>
        <w:tc>
          <w:tcPr>
            <w:tcW w:w="2256" w:type="dxa"/>
            <w:shd w:val="clear" w:color="auto" w:fill="auto"/>
            <w:vAlign w:val="center"/>
          </w:tcPr>
          <w:p w:rsidR="00B6540C" w:rsidRPr="00B6540C" w:rsidRDefault="00B6540C" w:rsidP="00B6540C">
            <w:pPr>
              <w:rPr>
                <w:color w:val="0070C0"/>
              </w:rPr>
            </w:pPr>
            <w:r w:rsidRPr="00B6540C">
              <w:rPr>
                <w:color w:val="0070C0"/>
              </w:rPr>
              <w:t>Owner:</w:t>
            </w:r>
          </w:p>
        </w:tc>
        <w:tc>
          <w:tcPr>
            <w:tcW w:w="2358" w:type="dxa"/>
            <w:shd w:val="clear" w:color="auto" w:fill="auto"/>
            <w:vAlign w:val="center"/>
          </w:tcPr>
          <w:p w:rsidR="00B6540C" w:rsidRPr="00B6540C" w:rsidRDefault="006274F5" w:rsidP="00B6540C">
            <w:bookmarkStart w:id="2" w:name="_Toc496630824"/>
            <w:bookmarkEnd w:id="2"/>
            <w:r>
              <w:t>AGC</w:t>
            </w:r>
          </w:p>
        </w:tc>
      </w:tr>
    </w:tbl>
    <w:p w:rsidR="00B6540C" w:rsidRDefault="00B6540C"/>
    <w:p w:rsidR="00B6540C" w:rsidRDefault="00B23E0E">
      <w:r w:rsidRPr="0041417A">
        <w:rPr>
          <w:noProof/>
          <w:lang w:eastAsia="en-GB"/>
        </w:rPr>
        <w:drawing>
          <wp:anchor distT="0" distB="0" distL="114300" distR="114300" simplePos="0" relativeHeight="251659264" behindDoc="0" locked="0" layoutInCell="1" allowOverlap="1" wp14:anchorId="72538625" wp14:editId="094E2438">
            <wp:simplePos x="0" y="0"/>
            <wp:positionH relativeFrom="margin">
              <wp:posOffset>1683476</wp:posOffset>
            </wp:positionH>
            <wp:positionV relativeFrom="paragraph">
              <wp:posOffset>106227</wp:posOffset>
            </wp:positionV>
            <wp:extent cx="2571750" cy="866775"/>
            <wp:effectExtent l="0" t="0" r="0" b="9525"/>
            <wp:wrapNone/>
            <wp:docPr id="1" name="Picture 1" descr="MLP Logo Sn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P Logo Snipp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866775"/>
                    </a:xfrm>
                    <a:prstGeom prst="rect">
                      <a:avLst/>
                    </a:prstGeom>
                    <a:noFill/>
                    <a:ln>
                      <a:noFill/>
                    </a:ln>
                  </pic:spPr>
                </pic:pic>
              </a:graphicData>
            </a:graphic>
          </wp:anchor>
        </w:drawing>
      </w:r>
    </w:p>
    <w:p w:rsidR="00B6540C" w:rsidRDefault="00B6540C"/>
    <w:p w:rsidR="00B6540C" w:rsidRDefault="00B6540C"/>
    <w:p w:rsidR="00B6540C" w:rsidRDefault="00B6540C"/>
    <w:p w:rsidR="00B6540C" w:rsidRDefault="00B23E0E">
      <w:pPr>
        <w:rPr>
          <w:noProof/>
          <w:lang w:eastAsia="en-GB"/>
        </w:rPr>
      </w:pPr>
      <w:r w:rsidRPr="00473C8B">
        <w:rPr>
          <w:rFonts w:ascii="Calibri" w:hAnsi="Calibri" w:cs="Calibri"/>
          <w:noProof/>
        </w:rPr>
        <w:drawing>
          <wp:anchor distT="0" distB="0" distL="114300" distR="114300" simplePos="0" relativeHeight="251661312" behindDoc="1" locked="0" layoutInCell="1" allowOverlap="1" wp14:anchorId="501AD130" wp14:editId="2FD7F342">
            <wp:simplePos x="0" y="0"/>
            <wp:positionH relativeFrom="page">
              <wp:posOffset>3513455</wp:posOffset>
            </wp:positionH>
            <wp:positionV relativeFrom="paragraph">
              <wp:posOffset>281124</wp:posOffset>
            </wp:positionV>
            <wp:extent cx="727710" cy="917575"/>
            <wp:effectExtent l="0" t="0" r="0" b="0"/>
            <wp:wrapTight wrapText="bothSides">
              <wp:wrapPolygon edited="0">
                <wp:start x="0" y="0"/>
                <wp:lineTo x="0" y="21077"/>
                <wp:lineTo x="20921" y="21077"/>
                <wp:lineTo x="20921" y="0"/>
                <wp:lineTo x="0" y="0"/>
              </wp:wrapPolygon>
            </wp:wrapTight>
            <wp:docPr id="4" name="Picture 4" descr="Headteacher's Welcome — Pembroke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teacher's Welcome — Pembroke Pa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7710" cy="917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23E0E" w:rsidRDefault="00B23E0E" w:rsidP="00B6540C">
      <w:pPr>
        <w:pStyle w:val="Heading1"/>
        <w:jc w:val="center"/>
        <w:rPr>
          <w:b/>
          <w:noProof/>
          <w:sz w:val="72"/>
          <w:szCs w:val="72"/>
          <w:lang w:eastAsia="en-GB"/>
        </w:rPr>
      </w:pPr>
    </w:p>
    <w:p w:rsidR="00B23E0E" w:rsidRDefault="00B23E0E" w:rsidP="00B6540C">
      <w:pPr>
        <w:pStyle w:val="Heading1"/>
        <w:jc w:val="center"/>
        <w:rPr>
          <w:b/>
          <w:noProof/>
          <w:sz w:val="72"/>
          <w:szCs w:val="72"/>
          <w:lang w:eastAsia="en-GB"/>
        </w:rPr>
      </w:pPr>
    </w:p>
    <w:p w:rsidR="00B6540C" w:rsidRPr="00B6540C" w:rsidRDefault="00C56F8F" w:rsidP="00B6540C">
      <w:pPr>
        <w:pStyle w:val="Heading1"/>
        <w:jc w:val="center"/>
        <w:rPr>
          <w:b/>
          <w:noProof/>
          <w:sz w:val="72"/>
          <w:szCs w:val="72"/>
          <w:lang w:eastAsia="en-GB"/>
        </w:rPr>
      </w:pPr>
      <w:r>
        <w:rPr>
          <w:b/>
          <w:noProof/>
          <w:sz w:val="72"/>
          <w:szCs w:val="72"/>
          <w:lang w:eastAsia="en-GB"/>
        </w:rPr>
        <w:t>Pembroke Park Primary School</w:t>
      </w:r>
      <w:r w:rsidR="007E3F91">
        <w:rPr>
          <w:b/>
          <w:noProof/>
          <w:sz w:val="72"/>
          <w:szCs w:val="72"/>
          <w:lang w:eastAsia="en-GB"/>
        </w:rPr>
        <w:t xml:space="preserve"> </w:t>
      </w:r>
      <w:r w:rsidR="006274F5">
        <w:rPr>
          <w:b/>
          <w:noProof/>
          <w:sz w:val="72"/>
          <w:szCs w:val="72"/>
          <w:lang w:eastAsia="en-GB"/>
        </w:rPr>
        <w:t>SEN Information Report</w:t>
      </w:r>
    </w:p>
    <w:p w:rsidR="00B6540C" w:rsidRDefault="00B6540C"/>
    <w:p w:rsidR="00B6540C" w:rsidRDefault="00B6540C" w:rsidP="00B6540C">
      <w:pPr>
        <w:jc w:val="center"/>
        <w:rPr>
          <w:rFonts w:ascii="Calibri" w:hAnsi="Calibri" w:cs="Calibri"/>
          <w:i/>
          <w:color w:val="0070C0"/>
          <w:sz w:val="28"/>
          <w:szCs w:val="28"/>
        </w:rPr>
      </w:pPr>
      <w:r w:rsidRPr="00B6540C">
        <w:rPr>
          <w:rFonts w:ascii="Calibri" w:hAnsi="Calibri" w:cs="Calibri"/>
          <w:i/>
          <w:color w:val="0070C0"/>
          <w:sz w:val="28"/>
          <w:szCs w:val="28"/>
        </w:rPr>
        <w:t>Enabling a world of freedom, opportunity and fulfilment</w:t>
      </w:r>
    </w:p>
    <w:p w:rsidR="00C56F8F" w:rsidRPr="000A4D21" w:rsidRDefault="00C56F8F" w:rsidP="00C56F8F">
      <w:pPr>
        <w:keepNext/>
        <w:keepLines/>
        <w:spacing w:before="480"/>
        <w:jc w:val="center"/>
        <w:outlineLvl w:val="0"/>
        <w:rPr>
          <w:rFonts w:cstheme="minorHAnsi"/>
          <w:b/>
          <w:color w:val="2E74B5"/>
        </w:rPr>
      </w:pPr>
      <w:r w:rsidRPr="000A4D21">
        <w:rPr>
          <w:rFonts w:eastAsia="MS Gothic" w:cstheme="minorHAnsi"/>
          <w:b/>
          <w:bCs/>
          <w:i/>
          <w:iCs/>
          <w:noProof/>
          <w:color w:val="2E74B5"/>
          <w:sz w:val="44"/>
          <w:szCs w:val="44"/>
        </w:rPr>
        <w:t>Every child, every chance, every day</w:t>
      </w:r>
    </w:p>
    <w:p w:rsidR="00C56F8F" w:rsidRDefault="00C56F8F" w:rsidP="00B6540C">
      <w:pPr>
        <w:jc w:val="center"/>
        <w:rPr>
          <w:rFonts w:ascii="Calibri" w:hAnsi="Calibri" w:cs="Calibri"/>
          <w:i/>
          <w:color w:val="0070C0"/>
          <w:sz w:val="28"/>
          <w:szCs w:val="28"/>
        </w:rPr>
      </w:pPr>
    </w:p>
    <w:p w:rsidR="00B23E0E" w:rsidRDefault="00B23E0E" w:rsidP="00B6540C">
      <w:pPr>
        <w:jc w:val="center"/>
        <w:rPr>
          <w:rFonts w:ascii="Calibri" w:hAnsi="Calibri" w:cs="Calibri"/>
          <w:i/>
          <w:color w:val="0070C0"/>
          <w:sz w:val="28"/>
          <w:szCs w:val="28"/>
        </w:rPr>
      </w:pPr>
    </w:p>
    <w:p w:rsidR="00B23E0E" w:rsidRDefault="00B23E0E" w:rsidP="00B6540C">
      <w:pPr>
        <w:jc w:val="center"/>
        <w:rPr>
          <w:rFonts w:ascii="Calibri" w:hAnsi="Calibri" w:cs="Calibri"/>
          <w:i/>
          <w:color w:val="0070C0"/>
          <w:sz w:val="28"/>
          <w:szCs w:val="28"/>
        </w:rPr>
      </w:pPr>
    </w:p>
    <w:p w:rsidR="00B23E0E" w:rsidRDefault="00B23E0E" w:rsidP="00B6540C">
      <w:pPr>
        <w:jc w:val="center"/>
        <w:rPr>
          <w:rFonts w:ascii="Calibri" w:hAnsi="Calibri" w:cs="Calibri"/>
          <w:i/>
          <w:color w:val="0070C0"/>
          <w:sz w:val="28"/>
          <w:szCs w:val="28"/>
        </w:rPr>
      </w:pPr>
    </w:p>
    <w:p w:rsidR="00B23E0E" w:rsidRDefault="00B23E0E" w:rsidP="00B6540C">
      <w:pPr>
        <w:jc w:val="center"/>
        <w:rPr>
          <w:rFonts w:ascii="Calibri" w:hAnsi="Calibri" w:cs="Calibri"/>
          <w:i/>
          <w:color w:val="0070C0"/>
          <w:sz w:val="28"/>
          <w:szCs w:val="28"/>
        </w:rPr>
      </w:pPr>
    </w:p>
    <w:p w:rsidR="00B23E0E" w:rsidRDefault="00B23E0E" w:rsidP="00B6540C">
      <w:pPr>
        <w:jc w:val="center"/>
        <w:rPr>
          <w:rFonts w:ascii="Calibri" w:hAnsi="Calibri" w:cs="Calibri"/>
          <w:i/>
          <w:color w:val="0070C0"/>
          <w:sz w:val="28"/>
          <w:szCs w:val="28"/>
        </w:rPr>
      </w:pPr>
    </w:p>
    <w:p w:rsidR="00116E26" w:rsidRPr="009076FD" w:rsidRDefault="00116E26" w:rsidP="00116E26">
      <w:pPr>
        <w:pStyle w:val="Default"/>
        <w:jc w:val="both"/>
        <w:rPr>
          <w:rFonts w:asciiTheme="minorHAnsi" w:eastAsia="MS Mincho" w:hAnsiTheme="minorHAnsi" w:cstheme="minorHAnsi"/>
          <w:b/>
          <w:color w:val="2E74B5"/>
          <w:sz w:val="28"/>
          <w:szCs w:val="28"/>
          <w:lang w:val="en-US" w:eastAsia="en-US"/>
        </w:rPr>
      </w:pPr>
      <w:r w:rsidRPr="009076FD">
        <w:rPr>
          <w:rFonts w:asciiTheme="minorHAnsi" w:eastAsia="MS Mincho" w:hAnsiTheme="minorHAnsi" w:cstheme="minorHAnsi"/>
          <w:b/>
          <w:color w:val="2E74B5"/>
          <w:sz w:val="28"/>
          <w:szCs w:val="28"/>
          <w:lang w:val="en-US" w:eastAsia="en-US"/>
        </w:rPr>
        <w:lastRenderedPageBreak/>
        <w:t>History of Policy Changes:</w:t>
      </w:r>
    </w:p>
    <w:p w:rsidR="00116E26" w:rsidRPr="009076FD" w:rsidRDefault="00116E26" w:rsidP="00116E26">
      <w:pPr>
        <w:pStyle w:val="Default"/>
        <w:jc w:val="both"/>
        <w:rPr>
          <w:rFonts w:asciiTheme="minorHAnsi" w:hAnsiTheme="minorHAnsi" w:cstheme="minorHAnsi"/>
        </w:rPr>
      </w:pPr>
    </w:p>
    <w:p w:rsidR="00116E26" w:rsidRPr="009076FD" w:rsidRDefault="00116E26" w:rsidP="00116E26">
      <w:pPr>
        <w:pStyle w:val="Default"/>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2009"/>
        <w:gridCol w:w="3827"/>
        <w:gridCol w:w="1933"/>
      </w:tblGrid>
      <w:tr w:rsidR="00116E26" w:rsidRPr="009076FD" w:rsidTr="00072D04">
        <w:tc>
          <w:tcPr>
            <w:tcW w:w="1247" w:type="dxa"/>
            <w:shd w:val="clear" w:color="auto" w:fill="auto"/>
          </w:tcPr>
          <w:p w:rsidR="00116E26" w:rsidRPr="009076FD" w:rsidRDefault="00116E26" w:rsidP="00072D04">
            <w:pPr>
              <w:pStyle w:val="Default"/>
              <w:jc w:val="both"/>
              <w:rPr>
                <w:rFonts w:asciiTheme="minorHAnsi" w:hAnsiTheme="minorHAnsi" w:cstheme="minorHAnsi"/>
              </w:rPr>
            </w:pPr>
            <w:r w:rsidRPr="009076FD">
              <w:rPr>
                <w:rFonts w:asciiTheme="minorHAnsi" w:hAnsiTheme="minorHAnsi" w:cstheme="minorHAnsi"/>
              </w:rPr>
              <w:t>Date</w:t>
            </w:r>
          </w:p>
        </w:tc>
        <w:tc>
          <w:tcPr>
            <w:tcW w:w="2009" w:type="dxa"/>
            <w:shd w:val="clear" w:color="auto" w:fill="auto"/>
          </w:tcPr>
          <w:p w:rsidR="00116E26" w:rsidRPr="009076FD" w:rsidRDefault="00116E26" w:rsidP="00072D04">
            <w:pPr>
              <w:pStyle w:val="Default"/>
              <w:jc w:val="both"/>
              <w:rPr>
                <w:rFonts w:asciiTheme="minorHAnsi" w:hAnsiTheme="minorHAnsi" w:cstheme="minorHAnsi"/>
              </w:rPr>
            </w:pPr>
            <w:r w:rsidRPr="009076FD">
              <w:rPr>
                <w:rFonts w:asciiTheme="minorHAnsi" w:hAnsiTheme="minorHAnsi" w:cstheme="minorHAnsi"/>
              </w:rPr>
              <w:t>Page</w:t>
            </w:r>
          </w:p>
        </w:tc>
        <w:tc>
          <w:tcPr>
            <w:tcW w:w="3827" w:type="dxa"/>
            <w:shd w:val="clear" w:color="auto" w:fill="auto"/>
          </w:tcPr>
          <w:p w:rsidR="00116E26" w:rsidRPr="009076FD" w:rsidRDefault="00116E26" w:rsidP="00072D04">
            <w:pPr>
              <w:pStyle w:val="Default"/>
              <w:jc w:val="both"/>
              <w:rPr>
                <w:rFonts w:asciiTheme="minorHAnsi" w:hAnsiTheme="minorHAnsi" w:cstheme="minorHAnsi"/>
              </w:rPr>
            </w:pPr>
            <w:r w:rsidRPr="009076FD">
              <w:rPr>
                <w:rFonts w:asciiTheme="minorHAnsi" w:hAnsiTheme="minorHAnsi" w:cstheme="minorHAnsi"/>
              </w:rPr>
              <w:t>Change</w:t>
            </w:r>
          </w:p>
        </w:tc>
        <w:tc>
          <w:tcPr>
            <w:tcW w:w="1933" w:type="dxa"/>
            <w:shd w:val="clear" w:color="auto" w:fill="auto"/>
          </w:tcPr>
          <w:p w:rsidR="00116E26" w:rsidRPr="009076FD" w:rsidRDefault="00116E26" w:rsidP="00072D04">
            <w:pPr>
              <w:pStyle w:val="Default"/>
              <w:jc w:val="both"/>
              <w:rPr>
                <w:rFonts w:asciiTheme="minorHAnsi" w:hAnsiTheme="minorHAnsi" w:cstheme="minorHAnsi"/>
              </w:rPr>
            </w:pPr>
            <w:r w:rsidRPr="009076FD">
              <w:rPr>
                <w:rFonts w:asciiTheme="minorHAnsi" w:hAnsiTheme="minorHAnsi" w:cstheme="minorHAnsi"/>
              </w:rPr>
              <w:t>Origin of Change</w:t>
            </w:r>
          </w:p>
        </w:tc>
      </w:tr>
      <w:tr w:rsidR="00116E26" w:rsidRPr="009076FD" w:rsidTr="00072D04">
        <w:tc>
          <w:tcPr>
            <w:tcW w:w="1247" w:type="dxa"/>
            <w:shd w:val="clear" w:color="auto" w:fill="auto"/>
          </w:tcPr>
          <w:p w:rsidR="00116E26" w:rsidRPr="009076FD" w:rsidRDefault="006274F5" w:rsidP="00072D04">
            <w:pPr>
              <w:pStyle w:val="Default"/>
              <w:jc w:val="both"/>
              <w:rPr>
                <w:rFonts w:asciiTheme="minorHAnsi" w:hAnsiTheme="minorHAnsi" w:cstheme="minorHAnsi"/>
              </w:rPr>
            </w:pPr>
            <w:r>
              <w:rPr>
                <w:rFonts w:asciiTheme="minorHAnsi" w:hAnsiTheme="minorHAnsi" w:cstheme="minorHAnsi"/>
              </w:rPr>
              <w:t>10-11-23</w:t>
            </w:r>
          </w:p>
        </w:tc>
        <w:tc>
          <w:tcPr>
            <w:tcW w:w="2009" w:type="dxa"/>
            <w:shd w:val="clear" w:color="auto" w:fill="auto"/>
          </w:tcPr>
          <w:p w:rsidR="00116E26" w:rsidRPr="009076FD" w:rsidRDefault="006274F5" w:rsidP="00072D04">
            <w:pPr>
              <w:pStyle w:val="Default"/>
              <w:jc w:val="both"/>
              <w:rPr>
                <w:rFonts w:asciiTheme="minorHAnsi" w:hAnsiTheme="minorHAnsi" w:cstheme="minorHAnsi"/>
              </w:rPr>
            </w:pPr>
            <w:r>
              <w:rPr>
                <w:rFonts w:asciiTheme="minorHAnsi" w:hAnsiTheme="minorHAnsi" w:cstheme="minorHAnsi"/>
              </w:rPr>
              <w:t>3</w:t>
            </w:r>
          </w:p>
        </w:tc>
        <w:tc>
          <w:tcPr>
            <w:tcW w:w="3827" w:type="dxa"/>
            <w:shd w:val="clear" w:color="auto" w:fill="auto"/>
          </w:tcPr>
          <w:p w:rsidR="006274F5" w:rsidRPr="009076FD" w:rsidRDefault="006274F5" w:rsidP="00072D04">
            <w:pPr>
              <w:pStyle w:val="Default"/>
              <w:jc w:val="both"/>
              <w:rPr>
                <w:rFonts w:asciiTheme="minorHAnsi" w:hAnsiTheme="minorHAnsi" w:cstheme="minorHAnsi"/>
              </w:rPr>
            </w:pPr>
            <w:r>
              <w:rPr>
                <w:rFonts w:asciiTheme="minorHAnsi" w:hAnsiTheme="minorHAnsi" w:cstheme="minorHAnsi"/>
              </w:rPr>
              <w:t>Replace differentiation with adaptation</w:t>
            </w:r>
          </w:p>
        </w:tc>
        <w:tc>
          <w:tcPr>
            <w:tcW w:w="1933" w:type="dxa"/>
            <w:shd w:val="clear" w:color="auto" w:fill="auto"/>
          </w:tcPr>
          <w:p w:rsidR="00116E26" w:rsidRPr="009076FD" w:rsidRDefault="006274F5" w:rsidP="00072D04">
            <w:pPr>
              <w:pStyle w:val="Default"/>
              <w:rPr>
                <w:rFonts w:asciiTheme="minorHAnsi" w:hAnsiTheme="minorHAnsi" w:cstheme="minorHAnsi"/>
              </w:rPr>
            </w:pPr>
            <w:r>
              <w:rPr>
                <w:rFonts w:asciiTheme="minorHAnsi" w:hAnsiTheme="minorHAnsi" w:cstheme="minorHAnsi"/>
              </w:rPr>
              <w:t>HT</w:t>
            </w:r>
          </w:p>
        </w:tc>
      </w:tr>
      <w:tr w:rsidR="00116E26" w:rsidRPr="009076FD" w:rsidTr="00072D04">
        <w:tc>
          <w:tcPr>
            <w:tcW w:w="1247" w:type="dxa"/>
            <w:shd w:val="clear" w:color="auto" w:fill="auto"/>
          </w:tcPr>
          <w:p w:rsidR="00116E26" w:rsidRPr="009076FD" w:rsidRDefault="006274F5" w:rsidP="00072D04">
            <w:pPr>
              <w:pStyle w:val="Default"/>
              <w:jc w:val="both"/>
              <w:rPr>
                <w:rFonts w:asciiTheme="minorHAnsi" w:hAnsiTheme="minorHAnsi" w:cstheme="minorHAnsi"/>
              </w:rPr>
            </w:pPr>
            <w:r>
              <w:rPr>
                <w:rFonts w:asciiTheme="minorHAnsi" w:hAnsiTheme="minorHAnsi" w:cstheme="minorHAnsi"/>
              </w:rPr>
              <w:t>10-11-23</w:t>
            </w:r>
          </w:p>
        </w:tc>
        <w:tc>
          <w:tcPr>
            <w:tcW w:w="2009" w:type="dxa"/>
            <w:shd w:val="clear" w:color="auto" w:fill="auto"/>
          </w:tcPr>
          <w:p w:rsidR="00116E26" w:rsidRPr="009076FD" w:rsidRDefault="006274F5" w:rsidP="00072D04">
            <w:pPr>
              <w:pStyle w:val="Default"/>
              <w:jc w:val="both"/>
              <w:rPr>
                <w:rFonts w:asciiTheme="minorHAnsi" w:hAnsiTheme="minorHAnsi" w:cstheme="minorHAnsi"/>
              </w:rPr>
            </w:pPr>
            <w:r>
              <w:rPr>
                <w:rFonts w:asciiTheme="minorHAnsi" w:hAnsiTheme="minorHAnsi" w:cstheme="minorHAnsi"/>
              </w:rPr>
              <w:t>4</w:t>
            </w:r>
          </w:p>
        </w:tc>
        <w:tc>
          <w:tcPr>
            <w:tcW w:w="3827" w:type="dxa"/>
            <w:shd w:val="clear" w:color="auto" w:fill="auto"/>
          </w:tcPr>
          <w:p w:rsidR="00116E26" w:rsidRPr="009076FD" w:rsidRDefault="006274F5" w:rsidP="00072D04">
            <w:pPr>
              <w:pStyle w:val="Default"/>
              <w:jc w:val="both"/>
              <w:rPr>
                <w:rFonts w:asciiTheme="minorHAnsi" w:hAnsiTheme="minorHAnsi" w:cstheme="minorHAnsi"/>
              </w:rPr>
            </w:pPr>
            <w:r>
              <w:rPr>
                <w:rFonts w:asciiTheme="minorHAnsi" w:hAnsiTheme="minorHAnsi" w:cstheme="minorHAnsi"/>
              </w:rPr>
              <w:t xml:space="preserve">Remove authorisation from HT for use of positive handling </w:t>
            </w:r>
          </w:p>
        </w:tc>
        <w:tc>
          <w:tcPr>
            <w:tcW w:w="1933" w:type="dxa"/>
            <w:shd w:val="clear" w:color="auto" w:fill="auto"/>
          </w:tcPr>
          <w:p w:rsidR="00116E26" w:rsidRPr="009076FD" w:rsidRDefault="006274F5" w:rsidP="00072D04">
            <w:pPr>
              <w:pStyle w:val="Default"/>
              <w:jc w:val="both"/>
              <w:rPr>
                <w:rFonts w:asciiTheme="minorHAnsi" w:hAnsiTheme="minorHAnsi" w:cstheme="minorHAnsi"/>
              </w:rPr>
            </w:pPr>
            <w:r>
              <w:rPr>
                <w:rFonts w:asciiTheme="minorHAnsi" w:hAnsiTheme="minorHAnsi" w:cstheme="minorHAnsi"/>
              </w:rPr>
              <w:t>HT</w:t>
            </w:r>
          </w:p>
        </w:tc>
      </w:tr>
      <w:tr w:rsidR="00116E26" w:rsidRPr="009076FD" w:rsidTr="00072D04">
        <w:tc>
          <w:tcPr>
            <w:tcW w:w="1247" w:type="dxa"/>
            <w:shd w:val="clear" w:color="auto" w:fill="auto"/>
          </w:tcPr>
          <w:p w:rsidR="00116E26" w:rsidRPr="009076FD" w:rsidRDefault="00116E26" w:rsidP="00072D04">
            <w:pPr>
              <w:pStyle w:val="Default"/>
              <w:jc w:val="both"/>
              <w:rPr>
                <w:rFonts w:asciiTheme="minorHAnsi" w:hAnsiTheme="minorHAnsi" w:cstheme="minorHAnsi"/>
              </w:rPr>
            </w:pPr>
          </w:p>
        </w:tc>
        <w:tc>
          <w:tcPr>
            <w:tcW w:w="2009" w:type="dxa"/>
            <w:shd w:val="clear" w:color="auto" w:fill="auto"/>
          </w:tcPr>
          <w:p w:rsidR="00116E26" w:rsidRPr="009076FD" w:rsidRDefault="00116E26" w:rsidP="00072D04">
            <w:pPr>
              <w:pStyle w:val="Default"/>
              <w:jc w:val="both"/>
              <w:rPr>
                <w:rFonts w:asciiTheme="minorHAnsi" w:hAnsiTheme="minorHAnsi" w:cstheme="minorHAnsi"/>
              </w:rPr>
            </w:pPr>
          </w:p>
        </w:tc>
        <w:tc>
          <w:tcPr>
            <w:tcW w:w="3827" w:type="dxa"/>
            <w:shd w:val="clear" w:color="auto" w:fill="auto"/>
          </w:tcPr>
          <w:p w:rsidR="00116E26" w:rsidRPr="009076FD" w:rsidRDefault="00116E26" w:rsidP="00072D04">
            <w:pPr>
              <w:pStyle w:val="Default"/>
              <w:jc w:val="both"/>
              <w:rPr>
                <w:rFonts w:asciiTheme="minorHAnsi" w:hAnsiTheme="minorHAnsi" w:cstheme="minorHAnsi"/>
              </w:rPr>
            </w:pPr>
          </w:p>
        </w:tc>
        <w:tc>
          <w:tcPr>
            <w:tcW w:w="1933" w:type="dxa"/>
            <w:shd w:val="clear" w:color="auto" w:fill="auto"/>
          </w:tcPr>
          <w:p w:rsidR="00116E26" w:rsidRPr="009076FD" w:rsidRDefault="00116E26" w:rsidP="00072D04">
            <w:pPr>
              <w:pStyle w:val="Default"/>
              <w:jc w:val="both"/>
              <w:rPr>
                <w:rFonts w:asciiTheme="minorHAnsi" w:hAnsiTheme="minorHAnsi" w:cstheme="minorHAnsi"/>
              </w:rPr>
            </w:pPr>
          </w:p>
        </w:tc>
      </w:tr>
      <w:tr w:rsidR="00116E26" w:rsidRPr="009076FD" w:rsidTr="00072D04">
        <w:tc>
          <w:tcPr>
            <w:tcW w:w="1247" w:type="dxa"/>
            <w:shd w:val="clear" w:color="auto" w:fill="auto"/>
          </w:tcPr>
          <w:p w:rsidR="00116E26" w:rsidRPr="009076FD" w:rsidRDefault="00116E26" w:rsidP="00072D04">
            <w:pPr>
              <w:pStyle w:val="Default"/>
              <w:jc w:val="both"/>
              <w:rPr>
                <w:rFonts w:asciiTheme="minorHAnsi" w:hAnsiTheme="minorHAnsi" w:cstheme="minorHAnsi"/>
              </w:rPr>
            </w:pPr>
          </w:p>
        </w:tc>
        <w:tc>
          <w:tcPr>
            <w:tcW w:w="2009" w:type="dxa"/>
            <w:shd w:val="clear" w:color="auto" w:fill="auto"/>
          </w:tcPr>
          <w:p w:rsidR="00116E26" w:rsidRPr="009076FD" w:rsidRDefault="00116E26" w:rsidP="00072D04">
            <w:pPr>
              <w:pStyle w:val="Default"/>
              <w:jc w:val="both"/>
              <w:rPr>
                <w:rFonts w:asciiTheme="minorHAnsi" w:hAnsiTheme="minorHAnsi" w:cstheme="minorHAnsi"/>
              </w:rPr>
            </w:pPr>
          </w:p>
        </w:tc>
        <w:tc>
          <w:tcPr>
            <w:tcW w:w="3827" w:type="dxa"/>
            <w:shd w:val="clear" w:color="auto" w:fill="auto"/>
          </w:tcPr>
          <w:p w:rsidR="00116E26" w:rsidRPr="009076FD" w:rsidRDefault="00116E26" w:rsidP="00072D04">
            <w:pPr>
              <w:pStyle w:val="Default"/>
              <w:jc w:val="both"/>
              <w:rPr>
                <w:rFonts w:asciiTheme="minorHAnsi" w:hAnsiTheme="minorHAnsi" w:cstheme="minorHAnsi"/>
              </w:rPr>
            </w:pPr>
          </w:p>
        </w:tc>
        <w:tc>
          <w:tcPr>
            <w:tcW w:w="1933" w:type="dxa"/>
            <w:shd w:val="clear" w:color="auto" w:fill="auto"/>
          </w:tcPr>
          <w:p w:rsidR="00116E26" w:rsidRPr="009076FD" w:rsidRDefault="00116E26" w:rsidP="00072D04">
            <w:pPr>
              <w:pStyle w:val="Default"/>
              <w:jc w:val="both"/>
              <w:rPr>
                <w:rFonts w:asciiTheme="minorHAnsi" w:hAnsiTheme="minorHAnsi" w:cstheme="minorHAnsi"/>
              </w:rPr>
            </w:pPr>
          </w:p>
        </w:tc>
      </w:tr>
      <w:tr w:rsidR="00116E26" w:rsidRPr="009076FD" w:rsidTr="00072D04">
        <w:tc>
          <w:tcPr>
            <w:tcW w:w="1247" w:type="dxa"/>
            <w:shd w:val="clear" w:color="auto" w:fill="auto"/>
          </w:tcPr>
          <w:p w:rsidR="00116E26" w:rsidRPr="009076FD" w:rsidRDefault="00116E26" w:rsidP="00072D04">
            <w:pPr>
              <w:pStyle w:val="Default"/>
              <w:jc w:val="both"/>
              <w:rPr>
                <w:rFonts w:asciiTheme="minorHAnsi" w:hAnsiTheme="minorHAnsi" w:cstheme="minorHAnsi"/>
              </w:rPr>
            </w:pPr>
          </w:p>
        </w:tc>
        <w:tc>
          <w:tcPr>
            <w:tcW w:w="2009" w:type="dxa"/>
            <w:shd w:val="clear" w:color="auto" w:fill="auto"/>
          </w:tcPr>
          <w:p w:rsidR="00116E26" w:rsidRPr="009076FD" w:rsidRDefault="00116E26" w:rsidP="00072D04">
            <w:pPr>
              <w:pStyle w:val="Default"/>
              <w:jc w:val="both"/>
              <w:rPr>
                <w:rFonts w:asciiTheme="minorHAnsi" w:hAnsiTheme="minorHAnsi" w:cstheme="minorHAnsi"/>
              </w:rPr>
            </w:pPr>
          </w:p>
        </w:tc>
        <w:tc>
          <w:tcPr>
            <w:tcW w:w="3827" w:type="dxa"/>
            <w:shd w:val="clear" w:color="auto" w:fill="auto"/>
          </w:tcPr>
          <w:p w:rsidR="00116E26" w:rsidRPr="009076FD" w:rsidRDefault="00116E26" w:rsidP="00072D04">
            <w:pPr>
              <w:pStyle w:val="Default"/>
              <w:jc w:val="both"/>
              <w:rPr>
                <w:rFonts w:asciiTheme="minorHAnsi" w:hAnsiTheme="minorHAnsi" w:cstheme="minorHAnsi"/>
              </w:rPr>
            </w:pPr>
          </w:p>
        </w:tc>
        <w:tc>
          <w:tcPr>
            <w:tcW w:w="1933" w:type="dxa"/>
            <w:shd w:val="clear" w:color="auto" w:fill="auto"/>
          </w:tcPr>
          <w:p w:rsidR="00116E26" w:rsidRPr="009076FD" w:rsidRDefault="00116E26" w:rsidP="00072D04">
            <w:pPr>
              <w:pStyle w:val="Default"/>
              <w:jc w:val="both"/>
              <w:rPr>
                <w:rFonts w:asciiTheme="minorHAnsi" w:hAnsiTheme="minorHAnsi" w:cstheme="minorHAnsi"/>
              </w:rPr>
            </w:pPr>
          </w:p>
        </w:tc>
      </w:tr>
      <w:tr w:rsidR="00116E26" w:rsidRPr="009076FD" w:rsidTr="00072D04">
        <w:tc>
          <w:tcPr>
            <w:tcW w:w="1247" w:type="dxa"/>
            <w:shd w:val="clear" w:color="auto" w:fill="auto"/>
          </w:tcPr>
          <w:p w:rsidR="00116E26" w:rsidRPr="009076FD" w:rsidRDefault="00116E26" w:rsidP="00072D04">
            <w:pPr>
              <w:pStyle w:val="Default"/>
              <w:jc w:val="both"/>
              <w:rPr>
                <w:rFonts w:asciiTheme="minorHAnsi" w:hAnsiTheme="minorHAnsi" w:cstheme="minorHAnsi"/>
              </w:rPr>
            </w:pPr>
          </w:p>
        </w:tc>
        <w:tc>
          <w:tcPr>
            <w:tcW w:w="2009" w:type="dxa"/>
            <w:shd w:val="clear" w:color="auto" w:fill="auto"/>
          </w:tcPr>
          <w:p w:rsidR="00116E26" w:rsidRPr="009076FD" w:rsidRDefault="00116E26" w:rsidP="00072D04">
            <w:pPr>
              <w:pStyle w:val="Default"/>
              <w:jc w:val="both"/>
              <w:rPr>
                <w:rFonts w:asciiTheme="minorHAnsi" w:hAnsiTheme="minorHAnsi" w:cstheme="minorHAnsi"/>
              </w:rPr>
            </w:pPr>
          </w:p>
        </w:tc>
        <w:tc>
          <w:tcPr>
            <w:tcW w:w="3827" w:type="dxa"/>
            <w:shd w:val="clear" w:color="auto" w:fill="auto"/>
          </w:tcPr>
          <w:p w:rsidR="00116E26" w:rsidRPr="009076FD" w:rsidRDefault="00116E26" w:rsidP="00072D04">
            <w:pPr>
              <w:pStyle w:val="Default"/>
              <w:jc w:val="both"/>
              <w:rPr>
                <w:rFonts w:asciiTheme="minorHAnsi" w:hAnsiTheme="minorHAnsi" w:cstheme="minorHAnsi"/>
              </w:rPr>
            </w:pPr>
          </w:p>
        </w:tc>
        <w:tc>
          <w:tcPr>
            <w:tcW w:w="1933" w:type="dxa"/>
            <w:shd w:val="clear" w:color="auto" w:fill="auto"/>
          </w:tcPr>
          <w:p w:rsidR="00116E26" w:rsidRPr="009076FD" w:rsidRDefault="00116E26" w:rsidP="00072D04">
            <w:pPr>
              <w:pStyle w:val="Default"/>
              <w:jc w:val="both"/>
              <w:rPr>
                <w:rFonts w:asciiTheme="minorHAnsi" w:hAnsiTheme="minorHAnsi" w:cstheme="minorHAnsi"/>
              </w:rPr>
            </w:pPr>
          </w:p>
        </w:tc>
      </w:tr>
      <w:tr w:rsidR="00116E26" w:rsidRPr="009076FD" w:rsidTr="00072D04">
        <w:tc>
          <w:tcPr>
            <w:tcW w:w="1247" w:type="dxa"/>
            <w:shd w:val="clear" w:color="auto" w:fill="auto"/>
          </w:tcPr>
          <w:p w:rsidR="00116E26" w:rsidRPr="009076FD" w:rsidRDefault="00116E26" w:rsidP="00072D04">
            <w:pPr>
              <w:pStyle w:val="Default"/>
              <w:jc w:val="both"/>
              <w:rPr>
                <w:rFonts w:asciiTheme="minorHAnsi" w:hAnsiTheme="minorHAnsi" w:cstheme="minorHAnsi"/>
              </w:rPr>
            </w:pPr>
          </w:p>
        </w:tc>
        <w:tc>
          <w:tcPr>
            <w:tcW w:w="2009" w:type="dxa"/>
            <w:shd w:val="clear" w:color="auto" w:fill="auto"/>
          </w:tcPr>
          <w:p w:rsidR="00116E26" w:rsidRPr="009076FD" w:rsidRDefault="00116E26" w:rsidP="00072D04">
            <w:pPr>
              <w:pStyle w:val="Default"/>
              <w:jc w:val="both"/>
              <w:rPr>
                <w:rFonts w:asciiTheme="minorHAnsi" w:hAnsiTheme="minorHAnsi" w:cstheme="minorHAnsi"/>
              </w:rPr>
            </w:pPr>
          </w:p>
        </w:tc>
        <w:tc>
          <w:tcPr>
            <w:tcW w:w="3827" w:type="dxa"/>
            <w:shd w:val="clear" w:color="auto" w:fill="auto"/>
          </w:tcPr>
          <w:p w:rsidR="00116E26" w:rsidRPr="009076FD" w:rsidRDefault="00116E26" w:rsidP="00072D04">
            <w:pPr>
              <w:pStyle w:val="Default"/>
              <w:jc w:val="both"/>
              <w:rPr>
                <w:rFonts w:asciiTheme="minorHAnsi" w:hAnsiTheme="minorHAnsi" w:cstheme="minorHAnsi"/>
              </w:rPr>
            </w:pPr>
          </w:p>
        </w:tc>
        <w:tc>
          <w:tcPr>
            <w:tcW w:w="1933" w:type="dxa"/>
            <w:shd w:val="clear" w:color="auto" w:fill="auto"/>
          </w:tcPr>
          <w:p w:rsidR="00116E26" w:rsidRPr="009076FD" w:rsidRDefault="00116E26" w:rsidP="00072D04">
            <w:pPr>
              <w:pStyle w:val="Default"/>
              <w:jc w:val="both"/>
              <w:rPr>
                <w:rFonts w:asciiTheme="minorHAnsi" w:hAnsiTheme="minorHAnsi" w:cstheme="minorHAnsi"/>
              </w:rPr>
            </w:pPr>
          </w:p>
        </w:tc>
      </w:tr>
    </w:tbl>
    <w:p w:rsidR="00116E26" w:rsidRDefault="00116E26" w:rsidP="006274F5">
      <w:pPr>
        <w:rPr>
          <w:rFonts w:cstheme="minorHAnsi"/>
        </w:rPr>
      </w:pPr>
    </w:p>
    <w:p w:rsidR="006274F5" w:rsidRPr="006274F5" w:rsidRDefault="006274F5" w:rsidP="006274F5">
      <w:pPr>
        <w:rPr>
          <w:rFonts w:ascii="Arial" w:hAnsi="Arial" w:cs="Arial"/>
          <w:sz w:val="20"/>
          <w:szCs w:val="20"/>
        </w:rPr>
      </w:pPr>
    </w:p>
    <w:p w:rsidR="006274F5" w:rsidRPr="006274F5" w:rsidRDefault="006274F5" w:rsidP="006274F5">
      <w:pPr>
        <w:spacing w:line="276" w:lineRule="auto"/>
        <w:rPr>
          <w:rFonts w:ascii="Arial" w:hAnsi="Arial" w:cs="Arial"/>
          <w:b/>
          <w:sz w:val="20"/>
          <w:szCs w:val="20"/>
          <w:lang w:val="en"/>
        </w:rPr>
      </w:pPr>
      <w:r w:rsidRPr="006274F5">
        <w:rPr>
          <w:rFonts w:ascii="Arial" w:hAnsi="Arial" w:cs="Arial"/>
          <w:b/>
          <w:sz w:val="20"/>
          <w:szCs w:val="20"/>
          <w:lang w:val="en"/>
        </w:rPr>
        <w:t xml:space="preserve">The following information is part of the Local Authority ‘Local Offer’ which can be found on the Wiltshire website at </w:t>
      </w:r>
      <w:hyperlink r:id="rId9" w:history="1">
        <w:r w:rsidRPr="006274F5">
          <w:rPr>
            <w:rStyle w:val="Hyperlink"/>
            <w:rFonts w:ascii="Arial" w:hAnsi="Arial" w:cs="Arial"/>
            <w:b/>
            <w:sz w:val="20"/>
            <w:szCs w:val="20"/>
            <w:lang w:val="en"/>
          </w:rPr>
          <w:t>https://localoffer.wiltshire.gov.uk/</w:t>
        </w:r>
      </w:hyperlink>
      <w:r w:rsidRPr="006274F5">
        <w:rPr>
          <w:rFonts w:ascii="Arial" w:hAnsi="Arial" w:cs="Arial"/>
          <w:b/>
          <w:sz w:val="20"/>
          <w:szCs w:val="20"/>
          <w:lang w:val="en"/>
        </w:rPr>
        <w:t>. Information will be updated annually.</w:t>
      </w:r>
    </w:p>
    <w:p w:rsidR="006274F5" w:rsidRPr="006274F5" w:rsidRDefault="006274F5" w:rsidP="006274F5">
      <w:pPr>
        <w:spacing w:line="276" w:lineRule="auto"/>
        <w:rPr>
          <w:rFonts w:ascii="Arial" w:hAnsi="Arial" w:cs="Arial"/>
          <w:b/>
          <w:sz w:val="20"/>
          <w:szCs w:val="20"/>
          <w:lang w:val="en"/>
        </w:rPr>
      </w:pPr>
      <w:r w:rsidRPr="006274F5">
        <w:rPr>
          <w:rFonts w:ascii="Arial" w:hAnsi="Arial" w:cs="Arial"/>
          <w:b/>
          <w:sz w:val="20"/>
          <w:szCs w:val="20"/>
          <w:lang w:val="en"/>
        </w:rPr>
        <w:t>Further information can be found on the school website at</w:t>
      </w:r>
      <w:r w:rsidRPr="006274F5">
        <w:rPr>
          <w:rFonts w:ascii="Arial" w:hAnsi="Arial" w:cs="Arial"/>
          <w:sz w:val="20"/>
          <w:szCs w:val="20"/>
          <w:lang w:val="en"/>
        </w:rPr>
        <w:t xml:space="preserve"> </w:t>
      </w:r>
      <w:hyperlink r:id="rId10" w:history="1">
        <w:r w:rsidRPr="004071EE">
          <w:rPr>
            <w:rStyle w:val="Hyperlink"/>
            <w:rFonts w:ascii="Arial" w:hAnsi="Arial" w:cs="Arial"/>
            <w:b/>
            <w:sz w:val="20"/>
            <w:szCs w:val="20"/>
            <w:lang w:val="en"/>
          </w:rPr>
          <w:t>https://pembrokeparkprimary.net/statutory-information</w:t>
        </w:r>
      </w:hyperlink>
      <w:r>
        <w:rPr>
          <w:rFonts w:ascii="Arial" w:hAnsi="Arial" w:cs="Arial"/>
          <w:sz w:val="20"/>
          <w:szCs w:val="20"/>
        </w:rPr>
        <w:t xml:space="preserve"> and </w:t>
      </w:r>
      <w:hyperlink r:id="rId11" w:history="1">
        <w:r w:rsidRPr="006274F5">
          <w:rPr>
            <w:rStyle w:val="Hyperlink"/>
            <w:rFonts w:ascii="Arial" w:hAnsi="Arial" w:cs="Arial"/>
            <w:b/>
            <w:sz w:val="20"/>
            <w:szCs w:val="20"/>
            <w:lang w:val="en"/>
          </w:rPr>
          <w:t>https://pembrokeparkprimary.net/send</w:t>
        </w:r>
      </w:hyperlink>
    </w:p>
    <w:p w:rsidR="006274F5" w:rsidRPr="006274F5" w:rsidRDefault="006274F5" w:rsidP="006274F5">
      <w:pPr>
        <w:spacing w:line="276" w:lineRule="auto"/>
        <w:rPr>
          <w:rFonts w:ascii="Arial" w:hAnsi="Arial" w:cs="Arial"/>
          <w:b/>
          <w:sz w:val="20"/>
          <w:szCs w:val="20"/>
          <w:lang w:val="en"/>
        </w:rPr>
      </w:pPr>
      <w:r w:rsidRPr="006274F5">
        <w:rPr>
          <w:rFonts w:ascii="Arial" w:hAnsi="Arial" w:cs="Arial"/>
          <w:b/>
          <w:sz w:val="20"/>
          <w:szCs w:val="20"/>
          <w:lang w:val="en"/>
        </w:rPr>
        <w:t xml:space="preserve"> </w:t>
      </w:r>
    </w:p>
    <w:p w:rsidR="006274F5" w:rsidRPr="006274F5" w:rsidRDefault="006274F5" w:rsidP="006274F5">
      <w:pPr>
        <w:pStyle w:val="ListParagraph"/>
        <w:spacing w:after="0" w:line="276" w:lineRule="auto"/>
        <w:ind w:left="0"/>
        <w:rPr>
          <w:rFonts w:ascii="Arial" w:eastAsia="Times New Roman" w:hAnsi="Arial" w:cs="Arial"/>
          <w:sz w:val="20"/>
          <w:szCs w:val="20"/>
          <w:lang w:val="en" w:eastAsia="en-GB"/>
        </w:rPr>
      </w:pPr>
      <w:r>
        <w:rPr>
          <w:rFonts w:ascii="Arial" w:eastAsia="Times New Roman" w:hAnsi="Arial" w:cs="Arial"/>
          <w:sz w:val="20"/>
          <w:szCs w:val="20"/>
          <w:lang w:val="en" w:eastAsia="en-GB"/>
        </w:rPr>
        <w:t>P</w:t>
      </w:r>
      <w:r w:rsidRPr="006274F5">
        <w:rPr>
          <w:rFonts w:ascii="Arial" w:eastAsia="Times New Roman" w:hAnsi="Arial" w:cs="Arial"/>
          <w:sz w:val="20"/>
          <w:szCs w:val="20"/>
          <w:lang w:val="en" w:eastAsia="en-GB"/>
        </w:rPr>
        <w:t>upils on roll</w:t>
      </w:r>
      <w:r>
        <w:rPr>
          <w:rFonts w:ascii="Arial" w:eastAsia="Times New Roman" w:hAnsi="Arial" w:cs="Arial"/>
          <w:sz w:val="20"/>
          <w:szCs w:val="20"/>
          <w:lang w:val="en" w:eastAsia="en-GB"/>
        </w:rPr>
        <w:t xml:space="preserve"> is 194 plus 15 in Nursery</w:t>
      </w:r>
    </w:p>
    <w:p w:rsidR="006274F5" w:rsidRPr="006274F5" w:rsidRDefault="006274F5" w:rsidP="006274F5">
      <w:pPr>
        <w:pStyle w:val="ListParagraph"/>
        <w:spacing w:after="0" w:line="276" w:lineRule="auto"/>
        <w:ind w:left="0"/>
        <w:rPr>
          <w:rFonts w:ascii="Arial" w:eastAsia="Times New Roman" w:hAnsi="Arial" w:cs="Arial"/>
          <w:sz w:val="20"/>
          <w:szCs w:val="20"/>
          <w:lang w:val="en" w:eastAsia="en-GB"/>
        </w:rPr>
      </w:pPr>
      <w:r>
        <w:rPr>
          <w:rFonts w:ascii="Arial" w:eastAsia="Times New Roman" w:hAnsi="Arial" w:cs="Arial"/>
          <w:sz w:val="20"/>
          <w:szCs w:val="20"/>
          <w:lang w:val="en" w:eastAsia="en-GB"/>
        </w:rPr>
        <w:t>A</w:t>
      </w:r>
      <w:r w:rsidRPr="006274F5">
        <w:rPr>
          <w:rFonts w:ascii="Arial" w:eastAsia="Times New Roman" w:hAnsi="Arial" w:cs="Arial"/>
          <w:sz w:val="20"/>
          <w:szCs w:val="20"/>
          <w:lang w:val="en" w:eastAsia="en-GB"/>
        </w:rPr>
        <w:t>verage class size is</w:t>
      </w:r>
      <w:r>
        <w:rPr>
          <w:rFonts w:ascii="Arial" w:eastAsia="Times New Roman" w:hAnsi="Arial" w:cs="Arial"/>
          <w:sz w:val="20"/>
          <w:szCs w:val="20"/>
          <w:lang w:val="en" w:eastAsia="en-GB"/>
        </w:rPr>
        <w:t xml:space="preserve"> 22</w:t>
      </w:r>
    </w:p>
    <w:p w:rsidR="006274F5" w:rsidRPr="006274F5" w:rsidRDefault="006274F5" w:rsidP="006274F5">
      <w:pPr>
        <w:pStyle w:val="ListParagraph"/>
        <w:spacing w:after="0" w:line="276" w:lineRule="auto"/>
        <w:ind w:left="0"/>
        <w:rPr>
          <w:rFonts w:ascii="Arial" w:eastAsia="Times New Roman" w:hAnsi="Arial" w:cs="Arial"/>
          <w:sz w:val="20"/>
          <w:szCs w:val="20"/>
          <w:lang w:val="en" w:eastAsia="en-GB"/>
        </w:rPr>
      </w:pPr>
    </w:p>
    <w:p w:rsidR="006274F5" w:rsidRPr="006274F5" w:rsidRDefault="006274F5" w:rsidP="006274F5">
      <w:pPr>
        <w:pStyle w:val="ListParagraph"/>
        <w:spacing w:after="0" w:line="276" w:lineRule="auto"/>
        <w:ind w:left="0"/>
        <w:rPr>
          <w:rFonts w:ascii="Arial" w:eastAsia="Times New Roman" w:hAnsi="Arial" w:cs="Arial"/>
          <w:sz w:val="20"/>
          <w:szCs w:val="20"/>
          <w:lang w:val="en" w:eastAsia="en-GB"/>
        </w:rPr>
      </w:pPr>
    </w:p>
    <w:p w:rsidR="006274F5" w:rsidRPr="006274F5" w:rsidRDefault="006274F5" w:rsidP="006274F5">
      <w:pPr>
        <w:pStyle w:val="ListParagraph"/>
        <w:spacing w:after="0" w:line="276" w:lineRule="auto"/>
        <w:ind w:left="0"/>
        <w:rPr>
          <w:rFonts w:ascii="Arial" w:eastAsia="Times New Roman" w:hAnsi="Arial" w:cs="Arial"/>
          <w:b/>
          <w:sz w:val="20"/>
          <w:szCs w:val="20"/>
          <w:lang w:val="en" w:eastAsia="en-GB"/>
        </w:rPr>
      </w:pPr>
      <w:r w:rsidRPr="006274F5">
        <w:rPr>
          <w:rFonts w:ascii="Arial" w:eastAsia="Times New Roman" w:hAnsi="Arial" w:cs="Arial"/>
          <w:b/>
          <w:sz w:val="20"/>
          <w:szCs w:val="20"/>
          <w:lang w:val="en" w:eastAsia="en-GB"/>
        </w:rPr>
        <w:t>What kinds of SEND are provided for?</w:t>
      </w:r>
    </w:p>
    <w:p w:rsidR="006274F5" w:rsidRPr="006274F5" w:rsidRDefault="006274F5" w:rsidP="006274F5">
      <w:pPr>
        <w:spacing w:line="276" w:lineRule="auto"/>
        <w:ind w:left="360"/>
        <w:rPr>
          <w:rFonts w:ascii="Arial" w:eastAsia="Times New Roman" w:hAnsi="Arial" w:cs="Arial"/>
          <w:b/>
          <w:sz w:val="20"/>
          <w:szCs w:val="20"/>
          <w:lang w:val="en" w:eastAsia="en-GB"/>
        </w:rPr>
      </w:pPr>
      <w:r w:rsidRPr="006274F5">
        <w:rPr>
          <w:rFonts w:ascii="Arial" w:hAnsi="Arial" w:cs="Arial"/>
          <w:sz w:val="20"/>
          <w:szCs w:val="20"/>
          <w:lang w:val="en"/>
        </w:rPr>
        <w:t>Pembroke Park is a fully inclusive school that will provide for all areas of need where a child has been identified as requiring mainstream provision (for more information see SEND policy and other related policies. These can be found on the school website or from the school office.)</w:t>
      </w:r>
    </w:p>
    <w:p w:rsidR="006274F5" w:rsidRPr="006274F5" w:rsidRDefault="006274F5" w:rsidP="006274F5">
      <w:pPr>
        <w:spacing w:line="276" w:lineRule="auto"/>
        <w:rPr>
          <w:rFonts w:ascii="Arial" w:hAnsi="Arial" w:cs="Arial"/>
          <w:b/>
          <w:sz w:val="20"/>
          <w:szCs w:val="20"/>
          <w:lang w:val="en"/>
        </w:rPr>
      </w:pPr>
      <w:r w:rsidRPr="006274F5">
        <w:rPr>
          <w:rFonts w:ascii="Arial" w:hAnsi="Arial" w:cs="Arial"/>
          <w:b/>
          <w:sz w:val="20"/>
          <w:szCs w:val="20"/>
          <w:lang w:val="en"/>
        </w:rPr>
        <w:t>How does the setting identify learners with SEN?</w:t>
      </w:r>
    </w:p>
    <w:p w:rsidR="006274F5" w:rsidRPr="006274F5" w:rsidRDefault="006274F5" w:rsidP="006274F5">
      <w:pPr>
        <w:pStyle w:val="ListParagraph"/>
        <w:numPr>
          <w:ilvl w:val="0"/>
          <w:numId w:val="1"/>
        </w:numPr>
        <w:spacing w:line="276" w:lineRule="auto"/>
        <w:rPr>
          <w:rFonts w:ascii="Arial" w:hAnsi="Arial" w:cs="Arial"/>
          <w:sz w:val="20"/>
          <w:szCs w:val="20"/>
          <w:lang w:val="en"/>
        </w:rPr>
      </w:pPr>
      <w:r w:rsidRPr="006274F5">
        <w:rPr>
          <w:rFonts w:ascii="Arial" w:hAnsi="Arial" w:cs="Arial"/>
          <w:sz w:val="20"/>
          <w:szCs w:val="20"/>
          <w:lang w:val="en"/>
        </w:rPr>
        <w:t>Teacher observation leading to raised concerns</w:t>
      </w:r>
    </w:p>
    <w:p w:rsidR="006274F5" w:rsidRPr="006274F5" w:rsidRDefault="006274F5" w:rsidP="006274F5">
      <w:pPr>
        <w:pStyle w:val="ListParagraph"/>
        <w:numPr>
          <w:ilvl w:val="0"/>
          <w:numId w:val="1"/>
        </w:numPr>
        <w:spacing w:line="276" w:lineRule="auto"/>
        <w:rPr>
          <w:rFonts w:ascii="Arial" w:hAnsi="Arial" w:cs="Arial"/>
          <w:sz w:val="20"/>
          <w:szCs w:val="20"/>
          <w:lang w:val="en"/>
        </w:rPr>
      </w:pPr>
      <w:r w:rsidRPr="006274F5">
        <w:rPr>
          <w:rFonts w:ascii="Arial" w:hAnsi="Arial" w:cs="Arial"/>
          <w:sz w:val="20"/>
          <w:szCs w:val="20"/>
          <w:lang w:val="en"/>
        </w:rPr>
        <w:t>Discussions with parents/</w:t>
      </w:r>
      <w:proofErr w:type="spellStart"/>
      <w:r w:rsidRPr="006274F5">
        <w:rPr>
          <w:rFonts w:ascii="Arial" w:hAnsi="Arial" w:cs="Arial"/>
          <w:sz w:val="20"/>
          <w:szCs w:val="20"/>
          <w:lang w:val="en"/>
        </w:rPr>
        <w:t>carers</w:t>
      </w:r>
      <w:proofErr w:type="spellEnd"/>
      <w:r w:rsidRPr="006274F5">
        <w:rPr>
          <w:rFonts w:ascii="Arial" w:hAnsi="Arial" w:cs="Arial"/>
          <w:sz w:val="20"/>
          <w:szCs w:val="20"/>
          <w:lang w:val="en"/>
        </w:rPr>
        <w:t xml:space="preserve"> and pupils if appropriate</w:t>
      </w:r>
    </w:p>
    <w:p w:rsidR="006274F5" w:rsidRPr="006274F5" w:rsidRDefault="006274F5" w:rsidP="006274F5">
      <w:pPr>
        <w:pStyle w:val="ListParagraph"/>
        <w:numPr>
          <w:ilvl w:val="0"/>
          <w:numId w:val="1"/>
        </w:numPr>
        <w:spacing w:line="276" w:lineRule="auto"/>
        <w:rPr>
          <w:rFonts w:ascii="Arial" w:hAnsi="Arial" w:cs="Arial"/>
          <w:sz w:val="20"/>
          <w:szCs w:val="20"/>
          <w:lang w:val="en"/>
        </w:rPr>
      </w:pPr>
      <w:r w:rsidRPr="006274F5">
        <w:rPr>
          <w:rFonts w:ascii="Arial" w:hAnsi="Arial" w:cs="Arial"/>
          <w:sz w:val="20"/>
          <w:szCs w:val="20"/>
          <w:lang w:val="en"/>
        </w:rPr>
        <w:t>Graduated response to SEND quick checker</w:t>
      </w:r>
    </w:p>
    <w:p w:rsidR="006274F5" w:rsidRPr="006274F5" w:rsidRDefault="006274F5" w:rsidP="006274F5">
      <w:pPr>
        <w:pStyle w:val="ListParagraph"/>
        <w:numPr>
          <w:ilvl w:val="0"/>
          <w:numId w:val="1"/>
        </w:numPr>
        <w:spacing w:line="276" w:lineRule="auto"/>
        <w:rPr>
          <w:rFonts w:ascii="Arial" w:hAnsi="Arial" w:cs="Arial"/>
          <w:sz w:val="20"/>
          <w:szCs w:val="20"/>
          <w:lang w:val="en"/>
        </w:rPr>
      </w:pPr>
      <w:r w:rsidRPr="006274F5">
        <w:rPr>
          <w:rFonts w:ascii="Arial" w:hAnsi="Arial" w:cs="Arial"/>
          <w:sz w:val="20"/>
          <w:szCs w:val="20"/>
          <w:lang w:val="en"/>
        </w:rPr>
        <w:t>Milestones Checklists/assessment tools</w:t>
      </w:r>
    </w:p>
    <w:p w:rsidR="006274F5" w:rsidRPr="006274F5" w:rsidRDefault="006274F5" w:rsidP="006274F5">
      <w:pPr>
        <w:pStyle w:val="ListParagraph"/>
        <w:numPr>
          <w:ilvl w:val="0"/>
          <w:numId w:val="1"/>
        </w:numPr>
        <w:spacing w:line="276" w:lineRule="auto"/>
        <w:rPr>
          <w:rFonts w:ascii="Arial" w:hAnsi="Arial" w:cs="Arial"/>
          <w:sz w:val="20"/>
          <w:szCs w:val="20"/>
          <w:lang w:val="en"/>
        </w:rPr>
      </w:pPr>
      <w:r w:rsidRPr="006274F5">
        <w:rPr>
          <w:rFonts w:ascii="Arial" w:hAnsi="Arial" w:cs="Arial"/>
          <w:sz w:val="20"/>
          <w:szCs w:val="20"/>
          <w:lang w:val="en"/>
        </w:rPr>
        <w:t>Data analysis (progress and attainment)</w:t>
      </w:r>
    </w:p>
    <w:p w:rsidR="006274F5" w:rsidRPr="006274F5" w:rsidRDefault="006274F5" w:rsidP="006274F5">
      <w:pPr>
        <w:pStyle w:val="ListParagraph"/>
        <w:numPr>
          <w:ilvl w:val="0"/>
          <w:numId w:val="1"/>
        </w:numPr>
        <w:spacing w:line="276" w:lineRule="auto"/>
        <w:rPr>
          <w:rFonts w:ascii="Arial" w:hAnsi="Arial" w:cs="Arial"/>
          <w:sz w:val="20"/>
          <w:szCs w:val="20"/>
          <w:lang w:val="en"/>
        </w:rPr>
      </w:pPr>
      <w:r w:rsidRPr="006274F5">
        <w:rPr>
          <w:rFonts w:ascii="Arial" w:hAnsi="Arial" w:cs="Arial"/>
          <w:sz w:val="20"/>
          <w:szCs w:val="20"/>
          <w:lang w:val="en"/>
        </w:rPr>
        <w:t xml:space="preserve">Referrals to external agencies (Early Years Inclusion, Learning Support, Educational Psychologist, Autism Team, Health care, Social care, </w:t>
      </w:r>
      <w:proofErr w:type="spellStart"/>
      <w:r w:rsidRPr="006274F5">
        <w:rPr>
          <w:rFonts w:ascii="Arial" w:hAnsi="Arial" w:cs="Arial"/>
          <w:sz w:val="20"/>
          <w:szCs w:val="20"/>
          <w:lang w:val="en"/>
        </w:rPr>
        <w:t>Behaviour</w:t>
      </w:r>
      <w:proofErr w:type="spellEnd"/>
      <w:r w:rsidRPr="006274F5">
        <w:rPr>
          <w:rFonts w:ascii="Arial" w:hAnsi="Arial" w:cs="Arial"/>
          <w:sz w:val="20"/>
          <w:szCs w:val="20"/>
          <w:lang w:val="en"/>
        </w:rPr>
        <w:t xml:space="preserve"> Support, CAMHS and other services both voluntary and non-voluntary as appropriate)</w:t>
      </w:r>
    </w:p>
    <w:p w:rsidR="006274F5" w:rsidRPr="006274F5" w:rsidRDefault="006274F5" w:rsidP="006274F5">
      <w:pPr>
        <w:pStyle w:val="ListParagraph"/>
        <w:numPr>
          <w:ilvl w:val="0"/>
          <w:numId w:val="1"/>
        </w:numPr>
        <w:spacing w:line="276" w:lineRule="auto"/>
        <w:rPr>
          <w:rFonts w:ascii="Arial" w:hAnsi="Arial" w:cs="Arial"/>
          <w:sz w:val="20"/>
          <w:szCs w:val="20"/>
          <w:lang w:val="en"/>
        </w:rPr>
      </w:pPr>
      <w:r w:rsidRPr="006274F5">
        <w:rPr>
          <w:rFonts w:ascii="Arial" w:hAnsi="Arial" w:cs="Arial"/>
          <w:sz w:val="20"/>
          <w:szCs w:val="20"/>
          <w:lang w:val="en"/>
        </w:rPr>
        <w:t>DART referrals</w:t>
      </w:r>
    </w:p>
    <w:p w:rsidR="006274F5" w:rsidRPr="006274F5" w:rsidRDefault="006274F5" w:rsidP="006274F5">
      <w:pPr>
        <w:pStyle w:val="ListParagraph"/>
        <w:numPr>
          <w:ilvl w:val="0"/>
          <w:numId w:val="1"/>
        </w:numPr>
        <w:spacing w:line="276" w:lineRule="auto"/>
        <w:rPr>
          <w:rFonts w:ascii="Arial" w:hAnsi="Arial" w:cs="Arial"/>
          <w:sz w:val="20"/>
          <w:szCs w:val="20"/>
          <w:lang w:val="en"/>
        </w:rPr>
      </w:pPr>
      <w:r w:rsidRPr="006274F5">
        <w:rPr>
          <w:rFonts w:ascii="Arial" w:hAnsi="Arial" w:cs="Arial"/>
          <w:sz w:val="20"/>
          <w:szCs w:val="20"/>
          <w:lang w:val="en"/>
        </w:rPr>
        <w:t>For more information please see SEND policy</w:t>
      </w:r>
    </w:p>
    <w:p w:rsidR="006274F5" w:rsidRPr="006274F5" w:rsidRDefault="006274F5" w:rsidP="006274F5">
      <w:pPr>
        <w:spacing w:line="276" w:lineRule="auto"/>
        <w:rPr>
          <w:rFonts w:ascii="Arial" w:hAnsi="Arial" w:cs="Arial"/>
          <w:b/>
          <w:sz w:val="20"/>
          <w:szCs w:val="20"/>
          <w:lang w:val="en"/>
        </w:rPr>
      </w:pPr>
      <w:r w:rsidRPr="006274F5">
        <w:rPr>
          <w:rFonts w:ascii="Arial" w:hAnsi="Arial" w:cs="Arial"/>
          <w:b/>
          <w:sz w:val="20"/>
          <w:szCs w:val="20"/>
          <w:lang w:val="en"/>
        </w:rPr>
        <w:t>Is your setting physically accessible to all learners?</w:t>
      </w:r>
    </w:p>
    <w:p w:rsidR="006274F5" w:rsidRPr="006274F5" w:rsidRDefault="006274F5" w:rsidP="006274F5">
      <w:pPr>
        <w:spacing w:line="276" w:lineRule="auto"/>
        <w:ind w:left="360"/>
        <w:rPr>
          <w:rFonts w:ascii="Arial" w:hAnsi="Arial" w:cs="Arial"/>
          <w:b/>
          <w:sz w:val="20"/>
          <w:szCs w:val="20"/>
          <w:lang w:val="en"/>
        </w:rPr>
      </w:pPr>
      <w:r w:rsidRPr="006274F5">
        <w:rPr>
          <w:rFonts w:ascii="Arial" w:hAnsi="Arial" w:cs="Arial"/>
          <w:sz w:val="20"/>
          <w:szCs w:val="20"/>
          <w:lang w:val="en"/>
        </w:rPr>
        <w:t>There is 1 building in total. Foundation Stage (Nursery and Reception) and Y1, 2, 3, 4, 5 and 6. Wheel chairs can access all the way around school. There is also a toilet situated near EYFS where there are changing facilities available and other accessible toilets around the school.</w:t>
      </w:r>
    </w:p>
    <w:p w:rsidR="006274F5" w:rsidRPr="006274F5" w:rsidRDefault="006274F5" w:rsidP="006274F5">
      <w:pPr>
        <w:rPr>
          <w:rFonts w:ascii="Arial" w:hAnsi="Arial" w:cs="Arial"/>
          <w:b/>
          <w:sz w:val="20"/>
          <w:szCs w:val="20"/>
          <w:lang w:val="en"/>
        </w:rPr>
      </w:pPr>
      <w:r w:rsidRPr="006274F5">
        <w:rPr>
          <w:rFonts w:ascii="Arial" w:hAnsi="Arial" w:cs="Arial"/>
          <w:sz w:val="20"/>
          <w:szCs w:val="20"/>
          <w:lang w:val="en"/>
        </w:rPr>
        <w:lastRenderedPageBreak/>
        <w:t xml:space="preserve">There are no modified classrooms for pupils with significant hearing/visual impairments but some pupils have specialist equipment such as hearing aids that can be transferred from one classroom to the next. Visual timetables are used where necessary. </w:t>
      </w:r>
    </w:p>
    <w:p w:rsidR="006274F5" w:rsidRPr="006274F5" w:rsidRDefault="006274F5" w:rsidP="006274F5">
      <w:pPr>
        <w:rPr>
          <w:rFonts w:ascii="Arial" w:hAnsi="Arial" w:cs="Arial"/>
          <w:b/>
          <w:sz w:val="20"/>
          <w:szCs w:val="20"/>
          <w:lang w:val="en"/>
        </w:rPr>
      </w:pPr>
      <w:r w:rsidRPr="006274F5">
        <w:rPr>
          <w:rFonts w:ascii="Arial" w:hAnsi="Arial" w:cs="Arial"/>
          <w:sz w:val="20"/>
          <w:szCs w:val="20"/>
          <w:lang w:val="en"/>
        </w:rPr>
        <w:t>Specific equipment and additional resources are purchased as needed.</w:t>
      </w:r>
    </w:p>
    <w:p w:rsidR="006274F5" w:rsidRPr="006274F5" w:rsidRDefault="006274F5" w:rsidP="006274F5">
      <w:pPr>
        <w:rPr>
          <w:rFonts w:ascii="Arial" w:hAnsi="Arial" w:cs="Arial"/>
          <w:sz w:val="20"/>
          <w:szCs w:val="20"/>
          <w:lang w:val="en"/>
        </w:rPr>
      </w:pPr>
      <w:r w:rsidRPr="006274F5">
        <w:rPr>
          <w:rFonts w:ascii="Arial" w:hAnsi="Arial" w:cs="Arial"/>
          <w:sz w:val="20"/>
          <w:szCs w:val="20"/>
          <w:lang w:val="en"/>
        </w:rPr>
        <w:t>Advice from specialist teachers and agencies are sought prior to a child starting if we do not have the resources to support the need so that training and provision can be put in place before the child starts.</w:t>
      </w:r>
    </w:p>
    <w:p w:rsidR="006274F5" w:rsidRPr="006274F5" w:rsidRDefault="006274F5" w:rsidP="006274F5">
      <w:pPr>
        <w:rPr>
          <w:rFonts w:ascii="Arial" w:hAnsi="Arial" w:cs="Arial"/>
          <w:b/>
          <w:sz w:val="20"/>
          <w:szCs w:val="20"/>
          <w:lang w:val="en"/>
        </w:rPr>
      </w:pPr>
      <w:r w:rsidRPr="006274F5">
        <w:rPr>
          <w:rFonts w:ascii="Arial" w:hAnsi="Arial" w:cs="Arial"/>
          <w:sz w:val="20"/>
          <w:szCs w:val="20"/>
          <w:lang w:val="en"/>
        </w:rPr>
        <w:t xml:space="preserve">The playgrounds are secured by fences. </w:t>
      </w:r>
    </w:p>
    <w:p w:rsidR="006274F5" w:rsidRPr="006274F5" w:rsidRDefault="006274F5" w:rsidP="006274F5">
      <w:pPr>
        <w:rPr>
          <w:rFonts w:ascii="Arial" w:hAnsi="Arial" w:cs="Arial"/>
          <w:sz w:val="20"/>
          <w:szCs w:val="20"/>
          <w:lang w:val="en"/>
        </w:rPr>
      </w:pPr>
      <w:r w:rsidRPr="006274F5">
        <w:rPr>
          <w:rFonts w:ascii="Arial" w:hAnsi="Arial" w:cs="Arial"/>
          <w:sz w:val="20"/>
          <w:szCs w:val="20"/>
          <w:lang w:val="en"/>
        </w:rPr>
        <w:t>Slopes allow access to all outside spaces.</w:t>
      </w:r>
    </w:p>
    <w:p w:rsidR="006274F5" w:rsidRPr="006274F5" w:rsidRDefault="006274F5" w:rsidP="006274F5">
      <w:pPr>
        <w:rPr>
          <w:rFonts w:ascii="Arial" w:hAnsi="Arial" w:cs="Arial"/>
          <w:sz w:val="20"/>
          <w:szCs w:val="20"/>
          <w:lang w:val="en"/>
        </w:rPr>
      </w:pPr>
      <w:r w:rsidRPr="006274F5">
        <w:rPr>
          <w:rFonts w:ascii="Arial" w:hAnsi="Arial" w:cs="Arial"/>
          <w:sz w:val="20"/>
          <w:szCs w:val="20"/>
          <w:lang w:val="en"/>
        </w:rPr>
        <w:t>A lift provides access to all floors.</w:t>
      </w:r>
    </w:p>
    <w:p w:rsidR="006274F5" w:rsidRPr="006274F5" w:rsidRDefault="006274F5" w:rsidP="006274F5">
      <w:pPr>
        <w:rPr>
          <w:rFonts w:ascii="Arial" w:hAnsi="Arial" w:cs="Arial"/>
          <w:sz w:val="20"/>
          <w:szCs w:val="20"/>
          <w:lang w:val="en"/>
        </w:rPr>
      </w:pPr>
      <w:r w:rsidRPr="006274F5">
        <w:rPr>
          <w:rFonts w:ascii="Arial" w:hAnsi="Arial" w:cs="Arial"/>
          <w:sz w:val="20"/>
          <w:szCs w:val="20"/>
          <w:lang w:val="en"/>
        </w:rPr>
        <w:t>All corridors are wheel chair accessible.</w:t>
      </w:r>
    </w:p>
    <w:p w:rsidR="006274F5" w:rsidRDefault="006274F5" w:rsidP="006274F5">
      <w:pPr>
        <w:spacing w:line="276" w:lineRule="auto"/>
        <w:rPr>
          <w:rFonts w:ascii="Arial" w:hAnsi="Arial" w:cs="Arial"/>
          <w:b/>
          <w:sz w:val="20"/>
          <w:szCs w:val="20"/>
          <w:lang w:val="en"/>
        </w:rPr>
      </w:pPr>
    </w:p>
    <w:p w:rsidR="006274F5" w:rsidRPr="006274F5" w:rsidRDefault="006274F5" w:rsidP="006274F5">
      <w:pPr>
        <w:spacing w:line="276" w:lineRule="auto"/>
        <w:rPr>
          <w:rFonts w:ascii="Arial" w:hAnsi="Arial" w:cs="Arial"/>
          <w:b/>
          <w:sz w:val="20"/>
          <w:szCs w:val="20"/>
          <w:lang w:val="en"/>
        </w:rPr>
      </w:pPr>
      <w:r w:rsidRPr="006274F5">
        <w:rPr>
          <w:rFonts w:ascii="Arial" w:hAnsi="Arial" w:cs="Arial"/>
          <w:b/>
          <w:sz w:val="20"/>
          <w:szCs w:val="20"/>
          <w:lang w:val="en"/>
        </w:rPr>
        <w:t>How does your setting adapt the curriculum for learners with SEND?</w:t>
      </w:r>
    </w:p>
    <w:p w:rsidR="006274F5" w:rsidRPr="006274F5" w:rsidRDefault="006274F5" w:rsidP="006274F5">
      <w:pPr>
        <w:spacing w:line="276" w:lineRule="auto"/>
        <w:ind w:left="360"/>
        <w:rPr>
          <w:rFonts w:ascii="Arial" w:eastAsia="Times New Roman" w:hAnsi="Arial" w:cs="Arial"/>
          <w:sz w:val="20"/>
          <w:szCs w:val="20"/>
          <w:lang w:val="en" w:eastAsia="en-GB"/>
        </w:rPr>
      </w:pPr>
      <w:r>
        <w:rPr>
          <w:rFonts w:ascii="Arial" w:hAnsi="Arial" w:cs="Arial"/>
          <w:sz w:val="20"/>
          <w:szCs w:val="20"/>
          <w:lang w:val="en"/>
        </w:rPr>
        <w:t>P</w:t>
      </w:r>
      <w:r w:rsidRPr="006274F5">
        <w:rPr>
          <w:rFonts w:ascii="Arial" w:hAnsi="Arial" w:cs="Arial"/>
          <w:sz w:val="20"/>
          <w:szCs w:val="20"/>
          <w:lang w:val="en"/>
        </w:rPr>
        <w:t>arents/</w:t>
      </w:r>
      <w:proofErr w:type="spellStart"/>
      <w:r w:rsidRPr="006274F5">
        <w:rPr>
          <w:rFonts w:ascii="Arial" w:hAnsi="Arial" w:cs="Arial"/>
          <w:sz w:val="20"/>
          <w:szCs w:val="20"/>
          <w:lang w:val="en"/>
        </w:rPr>
        <w:t>carers</w:t>
      </w:r>
      <w:proofErr w:type="spellEnd"/>
      <w:r w:rsidRPr="006274F5">
        <w:rPr>
          <w:rFonts w:ascii="Arial" w:hAnsi="Arial" w:cs="Arial"/>
          <w:sz w:val="20"/>
          <w:szCs w:val="20"/>
          <w:lang w:val="en"/>
        </w:rPr>
        <w:t xml:space="preserve"> along with staff and pupils set targets at termly SEN review meetings.</w:t>
      </w:r>
      <w:r>
        <w:rPr>
          <w:rFonts w:ascii="Arial" w:hAnsi="Arial" w:cs="Arial"/>
          <w:sz w:val="20"/>
          <w:szCs w:val="20"/>
          <w:lang w:val="en"/>
        </w:rPr>
        <w:br/>
      </w:r>
      <w:r w:rsidRPr="006274F5">
        <w:rPr>
          <w:rFonts w:ascii="Arial" w:eastAsia="Times New Roman" w:hAnsi="Arial" w:cs="Arial"/>
          <w:sz w:val="20"/>
          <w:szCs w:val="20"/>
          <w:lang w:val="en" w:eastAsia="en-GB"/>
        </w:rPr>
        <w:t xml:space="preserve">The class teacher will plan the provision for SEN pupils with advice from the </w:t>
      </w:r>
      <w:proofErr w:type="spellStart"/>
      <w:r w:rsidRPr="006274F5">
        <w:rPr>
          <w:rFonts w:ascii="Arial" w:eastAsia="Times New Roman" w:hAnsi="Arial" w:cs="Arial"/>
          <w:sz w:val="20"/>
          <w:szCs w:val="20"/>
          <w:lang w:val="en" w:eastAsia="en-GB"/>
        </w:rPr>
        <w:t>SENDCo</w:t>
      </w:r>
      <w:proofErr w:type="spellEnd"/>
      <w:r w:rsidRPr="006274F5">
        <w:rPr>
          <w:rFonts w:ascii="Arial" w:eastAsia="Times New Roman" w:hAnsi="Arial" w:cs="Arial"/>
          <w:sz w:val="20"/>
          <w:szCs w:val="20"/>
          <w:lang w:val="en" w:eastAsia="en-GB"/>
        </w:rPr>
        <w:t xml:space="preserve"> or other external agencies involved. The </w:t>
      </w:r>
      <w:proofErr w:type="spellStart"/>
      <w:r w:rsidRPr="006274F5">
        <w:rPr>
          <w:rFonts w:ascii="Arial" w:eastAsia="Times New Roman" w:hAnsi="Arial" w:cs="Arial"/>
          <w:sz w:val="20"/>
          <w:szCs w:val="20"/>
          <w:lang w:val="en" w:eastAsia="en-GB"/>
        </w:rPr>
        <w:t>SENDCo</w:t>
      </w:r>
      <w:proofErr w:type="spellEnd"/>
      <w:r w:rsidRPr="006274F5">
        <w:rPr>
          <w:rFonts w:ascii="Arial" w:eastAsia="Times New Roman" w:hAnsi="Arial" w:cs="Arial"/>
          <w:sz w:val="20"/>
          <w:szCs w:val="20"/>
          <w:lang w:val="en" w:eastAsia="en-GB"/>
        </w:rPr>
        <w:t xml:space="preserve"> will oversee the provision for pupils with SEN. </w:t>
      </w:r>
      <w:r>
        <w:rPr>
          <w:rFonts w:ascii="Arial" w:eastAsia="Times New Roman" w:hAnsi="Arial" w:cs="Arial"/>
          <w:sz w:val="20"/>
          <w:szCs w:val="20"/>
          <w:lang w:val="en" w:eastAsia="en-GB"/>
        </w:rPr>
        <w:br/>
        <w:t>Adaptations</w:t>
      </w:r>
      <w:r w:rsidRPr="006274F5">
        <w:rPr>
          <w:rFonts w:ascii="Arial" w:eastAsia="Times New Roman" w:hAnsi="Arial" w:cs="Arial"/>
          <w:sz w:val="20"/>
          <w:szCs w:val="20"/>
          <w:lang w:val="en" w:eastAsia="en-GB"/>
        </w:rPr>
        <w:t xml:space="preserve"> and scaffolding is used in class to provide a</w:t>
      </w:r>
      <w:r w:rsidRPr="006274F5">
        <w:rPr>
          <w:rFonts w:ascii="Arial" w:eastAsia="Times New Roman" w:hAnsi="Arial" w:cs="Arial"/>
          <w:sz w:val="20"/>
          <w:szCs w:val="20"/>
          <w:lang w:eastAsia="en-GB"/>
        </w:rPr>
        <w:t xml:space="preserve"> personalised</w:t>
      </w:r>
      <w:r w:rsidRPr="006274F5">
        <w:rPr>
          <w:rFonts w:ascii="Arial" w:eastAsia="Times New Roman" w:hAnsi="Arial" w:cs="Arial"/>
          <w:sz w:val="20"/>
          <w:szCs w:val="20"/>
          <w:lang w:val="en" w:eastAsia="en-GB"/>
        </w:rPr>
        <w:t xml:space="preserve"> curriculum for children with special needs to enable them to take part in the same activities as other children. Staff pre-empt any potential barriers to learning and use additional resources, staffing where available and teaching strategies to remove barriers.</w:t>
      </w:r>
    </w:p>
    <w:p w:rsidR="006274F5" w:rsidRPr="006274F5" w:rsidRDefault="006274F5" w:rsidP="006274F5">
      <w:pPr>
        <w:spacing w:after="0" w:line="276" w:lineRule="auto"/>
        <w:ind w:left="360"/>
        <w:rPr>
          <w:rFonts w:ascii="Arial" w:eastAsia="Times New Roman" w:hAnsi="Arial" w:cs="Arial"/>
          <w:sz w:val="20"/>
          <w:szCs w:val="20"/>
          <w:lang w:val="en" w:eastAsia="en-GB"/>
        </w:rPr>
      </w:pPr>
      <w:r w:rsidRPr="006274F5">
        <w:rPr>
          <w:rFonts w:ascii="Arial" w:eastAsia="Times New Roman" w:hAnsi="Arial" w:cs="Arial"/>
          <w:sz w:val="20"/>
          <w:szCs w:val="20"/>
          <w:lang w:val="en" w:eastAsia="en-GB"/>
        </w:rPr>
        <w:t>Teaching assistants work throughout the school providing a range of additional support for children with SEN. Other staff are fully trained Thrive and ELSA practitioners</w:t>
      </w:r>
    </w:p>
    <w:p w:rsidR="006274F5" w:rsidRPr="006274F5" w:rsidRDefault="006274F5" w:rsidP="006274F5">
      <w:pPr>
        <w:spacing w:after="0" w:line="276" w:lineRule="auto"/>
        <w:ind w:left="360"/>
        <w:rPr>
          <w:rFonts w:ascii="Arial" w:eastAsia="Times New Roman" w:hAnsi="Arial" w:cs="Arial"/>
          <w:sz w:val="20"/>
          <w:szCs w:val="20"/>
          <w:lang w:val="en" w:eastAsia="en-GB"/>
        </w:rPr>
      </w:pPr>
      <w:r w:rsidRPr="006274F5">
        <w:rPr>
          <w:rFonts w:ascii="Arial" w:eastAsia="Times New Roman" w:hAnsi="Arial" w:cs="Arial"/>
          <w:sz w:val="20"/>
          <w:szCs w:val="20"/>
          <w:lang w:val="en" w:eastAsia="en-GB"/>
        </w:rPr>
        <w:t>Targeted and strategic interventions may also be used.</w:t>
      </w:r>
    </w:p>
    <w:p w:rsidR="006274F5" w:rsidRPr="006274F5" w:rsidRDefault="006274F5" w:rsidP="006274F5">
      <w:pPr>
        <w:spacing w:after="0" w:line="276" w:lineRule="auto"/>
        <w:ind w:left="360"/>
        <w:rPr>
          <w:rFonts w:ascii="Arial" w:eastAsia="Times New Roman" w:hAnsi="Arial" w:cs="Arial"/>
          <w:sz w:val="20"/>
          <w:szCs w:val="20"/>
          <w:lang w:val="en" w:eastAsia="en-GB"/>
        </w:rPr>
      </w:pPr>
      <w:r w:rsidRPr="006274F5">
        <w:rPr>
          <w:rFonts w:ascii="Arial" w:eastAsia="Times New Roman" w:hAnsi="Arial" w:cs="Arial"/>
          <w:sz w:val="20"/>
          <w:szCs w:val="20"/>
          <w:lang w:val="en" w:eastAsia="en-GB"/>
        </w:rPr>
        <w:t>Whole school provision maps provide information about what support is available for all levels and areas of need.</w:t>
      </w:r>
    </w:p>
    <w:p w:rsidR="006274F5" w:rsidRPr="006274F5" w:rsidRDefault="006274F5" w:rsidP="006274F5">
      <w:pPr>
        <w:pStyle w:val="ListParagraph"/>
        <w:spacing w:after="0" w:line="276" w:lineRule="auto"/>
        <w:rPr>
          <w:rFonts w:ascii="Arial" w:eastAsia="Times New Roman" w:hAnsi="Arial" w:cs="Arial"/>
          <w:sz w:val="20"/>
          <w:szCs w:val="20"/>
          <w:lang w:val="en" w:eastAsia="en-GB"/>
        </w:rPr>
      </w:pPr>
    </w:p>
    <w:p w:rsidR="006274F5" w:rsidRPr="006274F5" w:rsidRDefault="006274F5" w:rsidP="006274F5">
      <w:pPr>
        <w:pStyle w:val="ListParagraph"/>
        <w:spacing w:after="0" w:line="276" w:lineRule="auto"/>
        <w:ind w:left="0"/>
        <w:rPr>
          <w:rFonts w:ascii="Arial" w:eastAsia="Times New Roman" w:hAnsi="Arial" w:cs="Arial"/>
          <w:b/>
          <w:sz w:val="20"/>
          <w:szCs w:val="20"/>
          <w:lang w:val="en" w:eastAsia="en-GB"/>
        </w:rPr>
      </w:pPr>
      <w:r w:rsidRPr="006274F5">
        <w:rPr>
          <w:rFonts w:ascii="Arial" w:eastAsia="Times New Roman" w:hAnsi="Arial" w:cs="Arial"/>
          <w:b/>
          <w:sz w:val="20"/>
          <w:szCs w:val="20"/>
          <w:lang w:val="en" w:eastAsia="en-GB"/>
        </w:rPr>
        <w:t>What Specialist support does the school access?</w:t>
      </w:r>
      <w:r>
        <w:rPr>
          <w:rFonts w:ascii="Arial" w:eastAsia="Times New Roman" w:hAnsi="Arial" w:cs="Arial"/>
          <w:b/>
          <w:sz w:val="20"/>
          <w:szCs w:val="20"/>
          <w:lang w:val="en" w:eastAsia="en-GB"/>
        </w:rPr>
        <w:br/>
      </w:r>
    </w:p>
    <w:p w:rsidR="006274F5" w:rsidRPr="006274F5" w:rsidRDefault="006274F5" w:rsidP="006274F5">
      <w:pPr>
        <w:spacing w:line="276" w:lineRule="auto"/>
        <w:ind w:left="360"/>
        <w:rPr>
          <w:rFonts w:ascii="Arial" w:eastAsia="Calibri" w:hAnsi="Arial" w:cs="Arial"/>
          <w:sz w:val="20"/>
          <w:szCs w:val="20"/>
          <w:lang w:val="en"/>
        </w:rPr>
      </w:pPr>
      <w:r w:rsidRPr="006274F5">
        <w:rPr>
          <w:rFonts w:ascii="Arial" w:hAnsi="Arial" w:cs="Arial"/>
          <w:sz w:val="20"/>
          <w:szCs w:val="20"/>
          <w:lang w:val="en"/>
        </w:rPr>
        <w:t xml:space="preserve">We make referrals as necessary to all appropriate bodies as well as voluntary </w:t>
      </w:r>
      <w:proofErr w:type="spellStart"/>
      <w:r w:rsidRPr="006274F5">
        <w:rPr>
          <w:rFonts w:ascii="Arial" w:hAnsi="Arial" w:cs="Arial"/>
          <w:sz w:val="20"/>
          <w:szCs w:val="20"/>
          <w:lang w:val="en"/>
        </w:rPr>
        <w:t>organisations</w:t>
      </w:r>
      <w:proofErr w:type="spellEnd"/>
      <w:r w:rsidRPr="006274F5">
        <w:rPr>
          <w:rFonts w:ascii="Arial" w:hAnsi="Arial" w:cs="Arial"/>
          <w:sz w:val="20"/>
          <w:szCs w:val="20"/>
          <w:lang w:val="en"/>
        </w:rPr>
        <w:t xml:space="preserve">, these include but are not limited to: the Wiltshire council SSENS team, Children’s Community Services, </w:t>
      </w:r>
      <w:proofErr w:type="spellStart"/>
      <w:r w:rsidRPr="006274F5">
        <w:rPr>
          <w:rFonts w:ascii="Arial" w:hAnsi="Arial" w:cs="Arial"/>
          <w:sz w:val="20"/>
          <w:szCs w:val="20"/>
          <w:lang w:val="en"/>
        </w:rPr>
        <w:t>Paediatricians</w:t>
      </w:r>
      <w:proofErr w:type="spellEnd"/>
      <w:r w:rsidRPr="006274F5">
        <w:rPr>
          <w:rFonts w:ascii="Arial" w:hAnsi="Arial" w:cs="Arial"/>
          <w:sz w:val="20"/>
          <w:szCs w:val="20"/>
          <w:lang w:val="en"/>
        </w:rPr>
        <w:t xml:space="preserve">, Integrated Therapies, Specialist teachers, Speech and Language Therapy, CAMHS, </w:t>
      </w:r>
      <w:proofErr w:type="spellStart"/>
      <w:r w:rsidRPr="006274F5">
        <w:rPr>
          <w:rFonts w:ascii="Arial" w:hAnsi="Arial" w:cs="Arial"/>
          <w:sz w:val="20"/>
          <w:szCs w:val="20"/>
          <w:lang w:val="en"/>
        </w:rPr>
        <w:t>Barnados</w:t>
      </w:r>
      <w:proofErr w:type="spellEnd"/>
      <w:r w:rsidRPr="006274F5">
        <w:rPr>
          <w:rFonts w:ascii="Arial" w:hAnsi="Arial" w:cs="Arial"/>
          <w:sz w:val="20"/>
          <w:szCs w:val="20"/>
          <w:lang w:val="en"/>
        </w:rPr>
        <w:t>.</w:t>
      </w:r>
    </w:p>
    <w:p w:rsidR="006274F5" w:rsidRPr="006274F5" w:rsidRDefault="006274F5" w:rsidP="006274F5">
      <w:pPr>
        <w:spacing w:line="276" w:lineRule="auto"/>
        <w:ind w:left="360"/>
        <w:rPr>
          <w:rFonts w:ascii="Arial" w:hAnsi="Arial" w:cs="Arial"/>
          <w:sz w:val="20"/>
          <w:szCs w:val="20"/>
          <w:lang w:val="en"/>
        </w:rPr>
      </w:pPr>
      <w:r w:rsidRPr="006274F5">
        <w:rPr>
          <w:rFonts w:ascii="Arial" w:hAnsi="Arial" w:cs="Arial"/>
          <w:sz w:val="20"/>
          <w:szCs w:val="20"/>
          <w:lang w:val="en"/>
        </w:rPr>
        <w:t>Referrals are made through discussions with parents and pupils as appropriate and once advice has been tried other services or re-referrals can be made as needed.</w:t>
      </w:r>
    </w:p>
    <w:p w:rsidR="006274F5" w:rsidRPr="006274F5" w:rsidRDefault="006274F5" w:rsidP="006274F5">
      <w:pPr>
        <w:spacing w:line="276" w:lineRule="auto"/>
        <w:ind w:left="360"/>
        <w:rPr>
          <w:rFonts w:ascii="Arial" w:hAnsi="Arial" w:cs="Arial"/>
          <w:sz w:val="20"/>
          <w:szCs w:val="20"/>
          <w:lang w:val="en"/>
        </w:rPr>
      </w:pPr>
      <w:r w:rsidRPr="006274F5">
        <w:rPr>
          <w:rFonts w:ascii="Arial" w:hAnsi="Arial" w:cs="Arial"/>
          <w:sz w:val="20"/>
          <w:szCs w:val="20"/>
          <w:lang w:val="en"/>
        </w:rPr>
        <w:t xml:space="preserve">We will also refer parents to support such as Wiltshire Parent </w:t>
      </w:r>
      <w:proofErr w:type="spellStart"/>
      <w:r w:rsidRPr="006274F5">
        <w:rPr>
          <w:rFonts w:ascii="Arial" w:hAnsi="Arial" w:cs="Arial"/>
          <w:sz w:val="20"/>
          <w:szCs w:val="20"/>
          <w:lang w:val="en"/>
        </w:rPr>
        <w:t>Carer</w:t>
      </w:r>
      <w:proofErr w:type="spellEnd"/>
      <w:r w:rsidRPr="006274F5">
        <w:rPr>
          <w:rFonts w:ascii="Arial" w:hAnsi="Arial" w:cs="Arial"/>
          <w:sz w:val="20"/>
          <w:szCs w:val="20"/>
          <w:lang w:val="en"/>
        </w:rPr>
        <w:t xml:space="preserve"> Council and SENDIASS, newsletters have regular updates about support and services (all found on website) as well as communications via class dojo.</w:t>
      </w:r>
    </w:p>
    <w:p w:rsidR="006274F5" w:rsidRPr="006274F5" w:rsidRDefault="006274F5" w:rsidP="006274F5">
      <w:pPr>
        <w:spacing w:line="276" w:lineRule="auto"/>
        <w:ind w:left="360"/>
        <w:rPr>
          <w:rFonts w:ascii="Arial" w:hAnsi="Arial" w:cs="Arial"/>
          <w:sz w:val="20"/>
          <w:szCs w:val="20"/>
          <w:lang w:val="en"/>
        </w:rPr>
      </w:pPr>
      <w:r w:rsidRPr="006274F5">
        <w:rPr>
          <w:rFonts w:ascii="Arial" w:hAnsi="Arial" w:cs="Arial"/>
          <w:sz w:val="20"/>
          <w:szCs w:val="20"/>
          <w:lang w:val="en"/>
        </w:rPr>
        <w:t>A leaflet all about SEND at Pembroke Park Primary school, also holds this information and can be asked for on request or found in the leaflet rack by the school entrance.</w:t>
      </w:r>
    </w:p>
    <w:p w:rsidR="006274F5" w:rsidRDefault="006274F5" w:rsidP="006274F5">
      <w:pPr>
        <w:spacing w:line="276" w:lineRule="auto"/>
        <w:rPr>
          <w:rFonts w:ascii="Arial" w:hAnsi="Arial" w:cs="Arial"/>
          <w:b/>
          <w:sz w:val="20"/>
          <w:szCs w:val="20"/>
          <w:lang w:val="en"/>
        </w:rPr>
      </w:pPr>
    </w:p>
    <w:p w:rsidR="006274F5" w:rsidRDefault="006274F5" w:rsidP="006274F5">
      <w:pPr>
        <w:spacing w:line="276" w:lineRule="auto"/>
        <w:rPr>
          <w:rFonts w:ascii="Arial" w:hAnsi="Arial" w:cs="Arial"/>
          <w:b/>
          <w:sz w:val="20"/>
          <w:szCs w:val="20"/>
          <w:lang w:val="en"/>
        </w:rPr>
      </w:pPr>
    </w:p>
    <w:p w:rsidR="006274F5" w:rsidRDefault="006274F5" w:rsidP="006274F5">
      <w:pPr>
        <w:spacing w:line="276" w:lineRule="auto"/>
        <w:rPr>
          <w:rFonts w:ascii="Arial" w:hAnsi="Arial" w:cs="Arial"/>
          <w:b/>
          <w:sz w:val="20"/>
          <w:szCs w:val="20"/>
          <w:lang w:val="en"/>
        </w:rPr>
      </w:pPr>
    </w:p>
    <w:p w:rsidR="006274F5" w:rsidRDefault="006274F5" w:rsidP="006274F5">
      <w:pPr>
        <w:spacing w:line="276" w:lineRule="auto"/>
        <w:rPr>
          <w:rFonts w:ascii="Arial" w:hAnsi="Arial" w:cs="Arial"/>
          <w:b/>
          <w:sz w:val="20"/>
          <w:szCs w:val="20"/>
          <w:lang w:val="en"/>
        </w:rPr>
      </w:pPr>
    </w:p>
    <w:p w:rsidR="006274F5" w:rsidRPr="006274F5" w:rsidRDefault="006274F5" w:rsidP="006274F5">
      <w:pPr>
        <w:spacing w:line="276" w:lineRule="auto"/>
        <w:rPr>
          <w:rFonts w:ascii="Arial" w:hAnsi="Arial" w:cs="Arial"/>
          <w:b/>
          <w:sz w:val="20"/>
          <w:szCs w:val="20"/>
          <w:lang w:val="en"/>
        </w:rPr>
      </w:pPr>
      <w:r w:rsidRPr="006274F5">
        <w:rPr>
          <w:rFonts w:ascii="Arial" w:hAnsi="Arial" w:cs="Arial"/>
          <w:b/>
          <w:sz w:val="20"/>
          <w:szCs w:val="20"/>
          <w:lang w:val="en"/>
        </w:rPr>
        <w:lastRenderedPageBreak/>
        <w:t>What training have your staff received to support learners with SEND?</w:t>
      </w:r>
    </w:p>
    <w:p w:rsidR="006274F5" w:rsidRPr="006274F5" w:rsidRDefault="006274F5" w:rsidP="006274F5">
      <w:pPr>
        <w:pStyle w:val="ListParagraph"/>
        <w:numPr>
          <w:ilvl w:val="0"/>
          <w:numId w:val="6"/>
        </w:numPr>
        <w:spacing w:after="0" w:line="276" w:lineRule="auto"/>
        <w:rPr>
          <w:rFonts w:ascii="Arial" w:eastAsia="Times New Roman" w:hAnsi="Arial" w:cs="Arial"/>
          <w:sz w:val="20"/>
          <w:szCs w:val="20"/>
          <w:lang w:val="en" w:eastAsia="en-GB"/>
        </w:rPr>
      </w:pPr>
      <w:r w:rsidRPr="006274F5">
        <w:rPr>
          <w:rFonts w:ascii="Arial" w:eastAsia="Times New Roman" w:hAnsi="Arial" w:cs="Arial"/>
          <w:sz w:val="20"/>
          <w:szCs w:val="20"/>
          <w:lang w:val="en" w:eastAsia="en-GB"/>
        </w:rPr>
        <w:t xml:space="preserve">Staff are provided with general strategies to support children with learning difficulties, strategies for supporting children with specific learning difficulties, speech and language difficulties as well as working with children with Autism and social/emotional difficulties. </w:t>
      </w:r>
    </w:p>
    <w:p w:rsidR="006274F5" w:rsidRPr="006274F5" w:rsidRDefault="006274F5" w:rsidP="006274F5">
      <w:pPr>
        <w:pStyle w:val="ListParagraph"/>
        <w:numPr>
          <w:ilvl w:val="0"/>
          <w:numId w:val="6"/>
        </w:numPr>
        <w:spacing w:after="0" w:line="276" w:lineRule="auto"/>
        <w:rPr>
          <w:rFonts w:ascii="Arial" w:eastAsia="Times New Roman" w:hAnsi="Arial" w:cs="Arial"/>
          <w:sz w:val="20"/>
          <w:szCs w:val="20"/>
          <w:lang w:val="en" w:eastAsia="en-GB"/>
        </w:rPr>
      </w:pPr>
      <w:r w:rsidRPr="006274F5">
        <w:rPr>
          <w:rFonts w:ascii="Arial" w:eastAsia="Times New Roman" w:hAnsi="Arial" w:cs="Arial"/>
          <w:sz w:val="20"/>
          <w:szCs w:val="20"/>
          <w:lang w:val="en" w:eastAsia="en-GB"/>
        </w:rPr>
        <w:t>Staff meetings both from staff in school and outside agencies also focus on aspects of SEND provision.</w:t>
      </w:r>
    </w:p>
    <w:p w:rsidR="006274F5" w:rsidRPr="006274F5" w:rsidRDefault="006274F5" w:rsidP="006274F5">
      <w:pPr>
        <w:pStyle w:val="ListParagraph"/>
        <w:numPr>
          <w:ilvl w:val="0"/>
          <w:numId w:val="6"/>
        </w:numPr>
        <w:spacing w:after="0" w:line="276" w:lineRule="auto"/>
        <w:rPr>
          <w:rFonts w:ascii="Arial" w:eastAsia="Times New Roman" w:hAnsi="Arial" w:cs="Arial"/>
          <w:sz w:val="20"/>
          <w:szCs w:val="20"/>
          <w:lang w:val="en" w:eastAsia="en-GB"/>
        </w:rPr>
      </w:pPr>
      <w:r w:rsidRPr="006274F5">
        <w:rPr>
          <w:rFonts w:ascii="Arial" w:eastAsia="Times New Roman" w:hAnsi="Arial" w:cs="Arial"/>
          <w:sz w:val="20"/>
          <w:szCs w:val="20"/>
          <w:lang w:val="en" w:eastAsia="en-GB"/>
        </w:rPr>
        <w:t>All staff use de-escalation strategies for children with</w:t>
      </w:r>
      <w:r w:rsidRPr="006274F5">
        <w:rPr>
          <w:rFonts w:ascii="Arial" w:eastAsia="Times New Roman" w:hAnsi="Arial" w:cs="Arial"/>
          <w:sz w:val="20"/>
          <w:szCs w:val="20"/>
          <w:lang w:eastAsia="en-GB"/>
        </w:rPr>
        <w:t xml:space="preserve"> behavioural</w:t>
      </w:r>
      <w:r w:rsidRPr="006274F5">
        <w:rPr>
          <w:rFonts w:ascii="Arial" w:eastAsia="Times New Roman" w:hAnsi="Arial" w:cs="Arial"/>
          <w:sz w:val="20"/>
          <w:szCs w:val="20"/>
          <w:lang w:val="en" w:eastAsia="en-GB"/>
        </w:rPr>
        <w:t xml:space="preserve"> needs and positive handling techniques are used as a last resort.</w:t>
      </w:r>
    </w:p>
    <w:p w:rsidR="006274F5" w:rsidRPr="006274F5" w:rsidRDefault="006274F5" w:rsidP="006274F5">
      <w:pPr>
        <w:pStyle w:val="ListParagraph"/>
        <w:numPr>
          <w:ilvl w:val="0"/>
          <w:numId w:val="6"/>
        </w:numPr>
        <w:spacing w:after="0" w:line="276" w:lineRule="auto"/>
        <w:rPr>
          <w:rFonts w:ascii="Arial" w:eastAsia="Times New Roman" w:hAnsi="Arial" w:cs="Arial"/>
          <w:sz w:val="20"/>
          <w:szCs w:val="20"/>
          <w:lang w:val="en" w:eastAsia="en-GB"/>
        </w:rPr>
      </w:pPr>
      <w:r w:rsidRPr="006274F5">
        <w:rPr>
          <w:rFonts w:ascii="Arial" w:eastAsia="Times New Roman" w:hAnsi="Arial" w:cs="Arial"/>
          <w:sz w:val="20"/>
          <w:szCs w:val="20"/>
          <w:lang w:val="en" w:eastAsia="en-GB"/>
        </w:rPr>
        <w:t xml:space="preserve">Staff have been trained in specific intervention </w:t>
      </w:r>
      <w:proofErr w:type="spellStart"/>
      <w:r w:rsidRPr="006274F5">
        <w:rPr>
          <w:rFonts w:ascii="Arial" w:eastAsia="Times New Roman" w:hAnsi="Arial" w:cs="Arial"/>
          <w:sz w:val="20"/>
          <w:szCs w:val="20"/>
          <w:lang w:val="en" w:eastAsia="en-GB"/>
        </w:rPr>
        <w:t>programmes</w:t>
      </w:r>
      <w:proofErr w:type="spellEnd"/>
      <w:r w:rsidRPr="006274F5">
        <w:rPr>
          <w:rFonts w:ascii="Arial" w:eastAsia="Times New Roman" w:hAnsi="Arial" w:cs="Arial"/>
          <w:sz w:val="20"/>
          <w:szCs w:val="20"/>
          <w:lang w:val="en" w:eastAsia="en-GB"/>
        </w:rPr>
        <w:t xml:space="preserve"> and software such as IDL, Thrive, ELSA, Drawing and Talking Therapy.</w:t>
      </w:r>
    </w:p>
    <w:p w:rsidR="006274F5" w:rsidRPr="006274F5" w:rsidRDefault="006274F5" w:rsidP="006274F5">
      <w:pPr>
        <w:pStyle w:val="ListParagraph"/>
        <w:numPr>
          <w:ilvl w:val="0"/>
          <w:numId w:val="6"/>
        </w:numPr>
        <w:spacing w:after="0" w:line="276" w:lineRule="auto"/>
        <w:rPr>
          <w:rFonts w:ascii="Arial" w:eastAsia="Times New Roman" w:hAnsi="Arial" w:cs="Arial"/>
          <w:sz w:val="20"/>
          <w:szCs w:val="20"/>
          <w:lang w:val="en" w:eastAsia="en-GB"/>
        </w:rPr>
      </w:pPr>
      <w:r w:rsidRPr="006274F5">
        <w:rPr>
          <w:rFonts w:ascii="Arial" w:eastAsia="Times New Roman" w:hAnsi="Arial" w:cs="Arial"/>
          <w:sz w:val="20"/>
          <w:szCs w:val="20"/>
          <w:lang w:val="en" w:eastAsia="en-GB"/>
        </w:rPr>
        <w:t>For pupils with exceptional needs, all staff throughout the school are made aware of strategies used to support that child. We regularly access specialist expertise by discussions with Learning Support Service, Speech and Language service, Early Years Inclusion Service, Autism team, Educational Psychologist and SSENS. These agencies provide assessments and advice for school staff.</w:t>
      </w:r>
    </w:p>
    <w:p w:rsidR="006274F5" w:rsidRPr="006274F5" w:rsidRDefault="006274F5" w:rsidP="006274F5">
      <w:pPr>
        <w:pStyle w:val="ListParagraph"/>
        <w:numPr>
          <w:ilvl w:val="0"/>
          <w:numId w:val="6"/>
        </w:numPr>
        <w:spacing w:after="0" w:line="276" w:lineRule="auto"/>
        <w:rPr>
          <w:rFonts w:ascii="Arial" w:eastAsia="Times New Roman" w:hAnsi="Arial" w:cs="Arial"/>
          <w:sz w:val="20"/>
          <w:szCs w:val="20"/>
          <w:lang w:val="en" w:eastAsia="en-GB"/>
        </w:rPr>
      </w:pPr>
      <w:r w:rsidRPr="006274F5">
        <w:rPr>
          <w:rFonts w:ascii="Arial" w:eastAsia="Times New Roman" w:hAnsi="Arial" w:cs="Arial"/>
          <w:sz w:val="20"/>
          <w:szCs w:val="20"/>
          <w:lang w:val="en" w:eastAsia="en-GB"/>
        </w:rPr>
        <w:t>Manual handling training is provided when necessary.</w:t>
      </w:r>
    </w:p>
    <w:p w:rsidR="006274F5" w:rsidRPr="006274F5" w:rsidRDefault="006274F5" w:rsidP="006274F5">
      <w:pPr>
        <w:spacing w:line="276" w:lineRule="auto"/>
        <w:rPr>
          <w:rFonts w:ascii="Arial" w:eastAsia="Times New Roman" w:hAnsi="Arial" w:cs="Arial"/>
          <w:sz w:val="20"/>
          <w:szCs w:val="20"/>
          <w:lang w:val="en" w:eastAsia="en-GB"/>
        </w:rPr>
      </w:pPr>
    </w:p>
    <w:p w:rsidR="006274F5" w:rsidRPr="006274F5" w:rsidRDefault="006274F5" w:rsidP="006274F5">
      <w:pPr>
        <w:spacing w:line="276" w:lineRule="auto"/>
        <w:rPr>
          <w:rFonts w:ascii="Arial" w:hAnsi="Arial" w:cs="Arial"/>
          <w:b/>
          <w:sz w:val="20"/>
          <w:szCs w:val="20"/>
          <w:lang w:val="en"/>
        </w:rPr>
      </w:pPr>
      <w:r w:rsidRPr="006274F5">
        <w:rPr>
          <w:rFonts w:ascii="Arial" w:hAnsi="Arial" w:cs="Arial"/>
          <w:b/>
          <w:sz w:val="20"/>
          <w:szCs w:val="20"/>
          <w:lang w:val="en"/>
        </w:rPr>
        <w:t>How do you communicate with and involve families?</w:t>
      </w:r>
    </w:p>
    <w:p w:rsidR="006274F5" w:rsidRPr="006274F5" w:rsidRDefault="006274F5" w:rsidP="006274F5">
      <w:pPr>
        <w:pStyle w:val="ListParagraph"/>
        <w:numPr>
          <w:ilvl w:val="0"/>
          <w:numId w:val="7"/>
        </w:numPr>
        <w:spacing w:after="0" w:line="276" w:lineRule="auto"/>
        <w:rPr>
          <w:rFonts w:ascii="Arial" w:eastAsia="Times New Roman" w:hAnsi="Arial" w:cs="Arial"/>
          <w:sz w:val="20"/>
          <w:szCs w:val="20"/>
          <w:lang w:val="en" w:eastAsia="en-GB"/>
        </w:rPr>
      </w:pPr>
      <w:r w:rsidRPr="006274F5">
        <w:rPr>
          <w:rFonts w:ascii="Arial" w:eastAsia="Times New Roman" w:hAnsi="Arial" w:cs="Arial"/>
          <w:sz w:val="20"/>
          <w:szCs w:val="20"/>
          <w:lang w:val="en" w:eastAsia="en-GB"/>
        </w:rPr>
        <w:t xml:space="preserve">There are two formal parents’ evenings throughout the year. Some children also have special arrangements such as home/school communication booklets or email contact with the SENDCO. </w:t>
      </w:r>
    </w:p>
    <w:p w:rsidR="006274F5" w:rsidRPr="006274F5" w:rsidRDefault="006274F5" w:rsidP="006274F5">
      <w:pPr>
        <w:pStyle w:val="ListParagraph"/>
        <w:numPr>
          <w:ilvl w:val="0"/>
          <w:numId w:val="7"/>
        </w:numPr>
        <w:spacing w:after="0" w:line="276" w:lineRule="auto"/>
        <w:rPr>
          <w:rFonts w:ascii="Arial" w:eastAsia="Times New Roman" w:hAnsi="Arial" w:cs="Arial"/>
          <w:sz w:val="20"/>
          <w:szCs w:val="20"/>
          <w:lang w:val="en" w:eastAsia="en-GB"/>
        </w:rPr>
      </w:pPr>
      <w:r w:rsidRPr="006274F5">
        <w:rPr>
          <w:rFonts w:ascii="Arial" w:eastAsia="Times New Roman" w:hAnsi="Arial" w:cs="Arial"/>
          <w:sz w:val="20"/>
          <w:szCs w:val="20"/>
          <w:lang w:val="en" w:eastAsia="en-GB"/>
        </w:rPr>
        <w:t>Class dojo is also used to communicate with parents.</w:t>
      </w:r>
    </w:p>
    <w:p w:rsidR="006274F5" w:rsidRPr="006274F5" w:rsidRDefault="006274F5" w:rsidP="006274F5">
      <w:pPr>
        <w:pStyle w:val="ListParagraph"/>
        <w:numPr>
          <w:ilvl w:val="0"/>
          <w:numId w:val="7"/>
        </w:numPr>
        <w:spacing w:after="0" w:line="276" w:lineRule="auto"/>
        <w:rPr>
          <w:rFonts w:ascii="Arial" w:eastAsia="Times New Roman" w:hAnsi="Arial" w:cs="Arial"/>
          <w:sz w:val="20"/>
          <w:szCs w:val="20"/>
          <w:lang w:val="en" w:eastAsia="en-GB"/>
        </w:rPr>
      </w:pPr>
      <w:r w:rsidRPr="006274F5">
        <w:rPr>
          <w:rFonts w:ascii="Arial" w:eastAsia="Times New Roman" w:hAnsi="Arial" w:cs="Arial"/>
          <w:sz w:val="20"/>
          <w:szCs w:val="20"/>
          <w:lang w:val="en" w:eastAsia="en-GB"/>
        </w:rPr>
        <w:t>All children get an end of year report. Termly reports may also be produced.</w:t>
      </w:r>
    </w:p>
    <w:p w:rsidR="006274F5" w:rsidRPr="006274F5" w:rsidRDefault="006274F5" w:rsidP="006274F5">
      <w:pPr>
        <w:pStyle w:val="ListParagraph"/>
        <w:numPr>
          <w:ilvl w:val="0"/>
          <w:numId w:val="7"/>
        </w:numPr>
        <w:spacing w:after="0" w:line="276" w:lineRule="auto"/>
        <w:rPr>
          <w:rFonts w:ascii="Arial" w:eastAsia="Times New Roman" w:hAnsi="Arial" w:cs="Arial"/>
          <w:sz w:val="20"/>
          <w:szCs w:val="20"/>
          <w:lang w:val="en" w:eastAsia="en-GB"/>
        </w:rPr>
      </w:pPr>
      <w:r w:rsidRPr="006274F5">
        <w:rPr>
          <w:rFonts w:ascii="Arial" w:eastAsia="Times New Roman" w:hAnsi="Arial" w:cs="Arial"/>
          <w:sz w:val="20"/>
          <w:szCs w:val="20"/>
          <w:lang w:val="en" w:eastAsia="en-GB"/>
        </w:rPr>
        <w:t>A review meeting is held at least every 3 months for pupils on the SEN register. Parents are invited and where they are unable to attend at the allocated time, every effort is made to arrange an alternative date and time that is convenient for everyone or for comments to be provided in writing. During the review meeting parents/</w:t>
      </w:r>
      <w:proofErr w:type="spellStart"/>
      <w:r w:rsidRPr="006274F5">
        <w:rPr>
          <w:rFonts w:ascii="Arial" w:eastAsia="Times New Roman" w:hAnsi="Arial" w:cs="Arial"/>
          <w:sz w:val="20"/>
          <w:szCs w:val="20"/>
          <w:lang w:val="en" w:eastAsia="en-GB"/>
        </w:rPr>
        <w:t>carers</w:t>
      </w:r>
      <w:proofErr w:type="spellEnd"/>
      <w:r w:rsidRPr="006274F5">
        <w:rPr>
          <w:rFonts w:ascii="Arial" w:eastAsia="Times New Roman" w:hAnsi="Arial" w:cs="Arial"/>
          <w:sz w:val="20"/>
          <w:szCs w:val="20"/>
          <w:lang w:val="en" w:eastAsia="en-GB"/>
        </w:rPr>
        <w:t xml:space="preserve"> share their thoughts about how the child is progressing both in and out of school. Targets are discussed and agreed on together and our review form clearly shows what action school will be taken (additional intervention/resources/support etc.) and recommended actions for parents/</w:t>
      </w:r>
      <w:proofErr w:type="spellStart"/>
      <w:r w:rsidRPr="006274F5">
        <w:rPr>
          <w:rFonts w:ascii="Arial" w:eastAsia="Times New Roman" w:hAnsi="Arial" w:cs="Arial"/>
          <w:sz w:val="20"/>
          <w:szCs w:val="20"/>
          <w:lang w:val="en" w:eastAsia="en-GB"/>
        </w:rPr>
        <w:t>carers</w:t>
      </w:r>
      <w:proofErr w:type="spellEnd"/>
      <w:r w:rsidRPr="006274F5">
        <w:rPr>
          <w:rFonts w:ascii="Arial" w:eastAsia="Times New Roman" w:hAnsi="Arial" w:cs="Arial"/>
          <w:sz w:val="20"/>
          <w:szCs w:val="20"/>
          <w:lang w:val="en" w:eastAsia="en-GB"/>
        </w:rPr>
        <w:t xml:space="preserve"> (e.g. regular homework routine/suggestions of games or activities to use at home etc.).</w:t>
      </w:r>
    </w:p>
    <w:p w:rsidR="006274F5" w:rsidRPr="006274F5" w:rsidRDefault="006274F5" w:rsidP="006274F5">
      <w:pPr>
        <w:pStyle w:val="ListParagraph"/>
        <w:numPr>
          <w:ilvl w:val="0"/>
          <w:numId w:val="7"/>
        </w:numPr>
        <w:spacing w:after="0" w:line="276" w:lineRule="auto"/>
        <w:rPr>
          <w:rFonts w:ascii="Arial" w:eastAsia="Times New Roman" w:hAnsi="Arial" w:cs="Arial"/>
          <w:sz w:val="20"/>
          <w:szCs w:val="20"/>
          <w:lang w:val="en" w:eastAsia="en-GB"/>
        </w:rPr>
      </w:pPr>
      <w:r w:rsidRPr="006274F5">
        <w:rPr>
          <w:rFonts w:ascii="Arial" w:eastAsia="Times New Roman" w:hAnsi="Arial" w:cs="Arial"/>
          <w:sz w:val="20"/>
          <w:szCs w:val="20"/>
          <w:lang w:val="en" w:eastAsia="en-GB"/>
        </w:rPr>
        <w:t>Where the family’s first language is not English we have members of staff who may be able to translate in some cases. If the language is not spoken by anyone in school we would encourage the family to bring an additional adult/friend with them who could translate or we will contact the EMTAS team for support.</w:t>
      </w:r>
    </w:p>
    <w:p w:rsidR="006274F5" w:rsidRPr="006274F5" w:rsidRDefault="006274F5" w:rsidP="006274F5">
      <w:pPr>
        <w:spacing w:line="276" w:lineRule="auto"/>
        <w:rPr>
          <w:rFonts w:ascii="Arial" w:eastAsia="Times New Roman" w:hAnsi="Arial" w:cs="Arial"/>
          <w:sz w:val="20"/>
          <w:szCs w:val="20"/>
          <w:lang w:val="en" w:eastAsia="en-GB"/>
        </w:rPr>
      </w:pPr>
    </w:p>
    <w:p w:rsidR="006274F5" w:rsidRPr="006274F5" w:rsidRDefault="006274F5" w:rsidP="006274F5">
      <w:pPr>
        <w:spacing w:line="276" w:lineRule="auto"/>
        <w:rPr>
          <w:rFonts w:ascii="Arial" w:hAnsi="Arial" w:cs="Arial"/>
          <w:b/>
          <w:sz w:val="20"/>
          <w:szCs w:val="20"/>
          <w:lang w:val="en"/>
        </w:rPr>
      </w:pPr>
      <w:r w:rsidRPr="006274F5">
        <w:rPr>
          <w:rFonts w:ascii="Arial" w:hAnsi="Arial" w:cs="Arial"/>
          <w:b/>
          <w:sz w:val="20"/>
          <w:szCs w:val="20"/>
          <w:lang w:val="en"/>
        </w:rPr>
        <w:t>How does the setting evaluate the effectiveness of its provision for learners with SEN and how often does it do this?</w:t>
      </w:r>
    </w:p>
    <w:p w:rsidR="006274F5" w:rsidRPr="006274F5" w:rsidRDefault="006274F5" w:rsidP="006274F5">
      <w:pPr>
        <w:pStyle w:val="ListParagraph"/>
        <w:numPr>
          <w:ilvl w:val="0"/>
          <w:numId w:val="8"/>
        </w:numPr>
        <w:spacing w:after="0" w:line="276" w:lineRule="auto"/>
        <w:rPr>
          <w:rFonts w:ascii="Arial" w:eastAsia="Times New Roman" w:hAnsi="Arial" w:cs="Arial"/>
          <w:sz w:val="20"/>
          <w:szCs w:val="20"/>
          <w:lang w:val="en" w:eastAsia="en-GB"/>
        </w:rPr>
      </w:pPr>
      <w:r w:rsidRPr="006274F5">
        <w:rPr>
          <w:rFonts w:ascii="Arial" w:eastAsia="Times New Roman" w:hAnsi="Arial" w:cs="Arial"/>
          <w:sz w:val="20"/>
          <w:szCs w:val="20"/>
          <w:lang w:val="en" w:eastAsia="en-GB"/>
        </w:rPr>
        <w:t>Senior leaders undertake regular ‘learning walks’ to look at classrooms and the wider school environment to ensure provision for learners with SEN is of a high quality.</w:t>
      </w:r>
    </w:p>
    <w:p w:rsidR="006274F5" w:rsidRPr="006274F5" w:rsidRDefault="006274F5" w:rsidP="006274F5">
      <w:pPr>
        <w:pStyle w:val="ListParagraph"/>
        <w:numPr>
          <w:ilvl w:val="0"/>
          <w:numId w:val="8"/>
        </w:numPr>
        <w:spacing w:after="0" w:line="276" w:lineRule="auto"/>
        <w:rPr>
          <w:rFonts w:ascii="Arial" w:eastAsia="Times New Roman" w:hAnsi="Arial" w:cs="Arial"/>
          <w:sz w:val="20"/>
          <w:szCs w:val="20"/>
          <w:lang w:val="en" w:eastAsia="en-GB"/>
        </w:rPr>
      </w:pPr>
      <w:r w:rsidRPr="006274F5">
        <w:rPr>
          <w:rFonts w:ascii="Arial" w:eastAsia="Times New Roman" w:hAnsi="Arial" w:cs="Arial"/>
          <w:sz w:val="20"/>
          <w:szCs w:val="20"/>
          <w:lang w:val="en" w:eastAsia="en-GB"/>
        </w:rPr>
        <w:t>Strategy/resource checklists help teachers ensure they are catering for the needs of all pupils and providing additional resources or prompts where needed.</w:t>
      </w:r>
    </w:p>
    <w:p w:rsidR="006274F5" w:rsidRPr="006274F5" w:rsidRDefault="006274F5" w:rsidP="006274F5">
      <w:pPr>
        <w:pStyle w:val="ListParagraph"/>
        <w:numPr>
          <w:ilvl w:val="0"/>
          <w:numId w:val="8"/>
        </w:numPr>
        <w:spacing w:after="0" w:line="276" w:lineRule="auto"/>
        <w:rPr>
          <w:rFonts w:ascii="Arial" w:eastAsia="Times New Roman" w:hAnsi="Arial" w:cs="Arial"/>
          <w:sz w:val="20"/>
          <w:szCs w:val="20"/>
          <w:lang w:val="en" w:eastAsia="en-GB"/>
        </w:rPr>
      </w:pPr>
      <w:r w:rsidRPr="006274F5">
        <w:rPr>
          <w:rFonts w:ascii="Arial" w:eastAsia="Times New Roman" w:hAnsi="Arial" w:cs="Arial"/>
          <w:sz w:val="20"/>
          <w:szCs w:val="20"/>
          <w:lang w:val="en" w:eastAsia="en-GB"/>
        </w:rPr>
        <w:t xml:space="preserve">Lesson observations have a strong focus on the progress of </w:t>
      </w:r>
      <w:r w:rsidRPr="006274F5">
        <w:rPr>
          <w:rFonts w:ascii="Arial" w:eastAsia="Times New Roman" w:hAnsi="Arial" w:cs="Arial"/>
          <w:b/>
          <w:bCs/>
          <w:sz w:val="20"/>
          <w:szCs w:val="20"/>
          <w:lang w:val="en" w:eastAsia="en-GB"/>
        </w:rPr>
        <w:t xml:space="preserve">all </w:t>
      </w:r>
      <w:r w:rsidRPr="006274F5">
        <w:rPr>
          <w:rFonts w:ascii="Arial" w:eastAsia="Times New Roman" w:hAnsi="Arial" w:cs="Arial"/>
          <w:sz w:val="20"/>
          <w:szCs w:val="20"/>
          <w:lang w:val="en" w:eastAsia="en-GB"/>
        </w:rPr>
        <w:t>pupils.</w:t>
      </w:r>
    </w:p>
    <w:p w:rsidR="006274F5" w:rsidRPr="006274F5" w:rsidRDefault="006274F5" w:rsidP="006274F5">
      <w:pPr>
        <w:pStyle w:val="ListParagraph"/>
        <w:numPr>
          <w:ilvl w:val="0"/>
          <w:numId w:val="8"/>
        </w:numPr>
        <w:spacing w:after="0" w:line="276" w:lineRule="auto"/>
        <w:rPr>
          <w:rFonts w:ascii="Arial" w:eastAsia="Times New Roman" w:hAnsi="Arial" w:cs="Arial"/>
          <w:sz w:val="20"/>
          <w:szCs w:val="20"/>
          <w:lang w:val="en" w:eastAsia="en-GB"/>
        </w:rPr>
      </w:pPr>
      <w:r w:rsidRPr="006274F5">
        <w:rPr>
          <w:rFonts w:ascii="Arial" w:eastAsia="Times New Roman" w:hAnsi="Arial" w:cs="Arial"/>
          <w:sz w:val="20"/>
          <w:szCs w:val="20"/>
          <w:lang w:val="en" w:eastAsia="en-GB"/>
        </w:rPr>
        <w:t>Provision for vulnerable groups such as those with SEN is marked on teachers’ planning and shows clear differentiation and scaffolding.</w:t>
      </w:r>
    </w:p>
    <w:p w:rsidR="006274F5" w:rsidRPr="006274F5" w:rsidRDefault="006274F5" w:rsidP="006274F5">
      <w:pPr>
        <w:pStyle w:val="ListParagraph"/>
        <w:numPr>
          <w:ilvl w:val="0"/>
          <w:numId w:val="8"/>
        </w:numPr>
        <w:spacing w:after="0" w:line="276" w:lineRule="auto"/>
        <w:rPr>
          <w:rFonts w:ascii="Arial" w:eastAsia="Times New Roman" w:hAnsi="Arial" w:cs="Arial"/>
          <w:sz w:val="20"/>
          <w:szCs w:val="20"/>
          <w:lang w:val="en" w:eastAsia="en-GB"/>
        </w:rPr>
      </w:pPr>
      <w:r w:rsidRPr="006274F5">
        <w:rPr>
          <w:rFonts w:ascii="Arial" w:eastAsia="Times New Roman" w:hAnsi="Arial" w:cs="Arial"/>
          <w:sz w:val="20"/>
          <w:szCs w:val="20"/>
          <w:lang w:val="en" w:eastAsia="en-GB"/>
        </w:rPr>
        <w:t>Termly data analysis and pupil progress meetings with the headteacher help us identify pupils who are working below the level expected for their age or who are not making expected progress. Interventions or additional support can then be put in place following conversations with parents/</w:t>
      </w:r>
      <w:proofErr w:type="spellStart"/>
      <w:r w:rsidRPr="006274F5">
        <w:rPr>
          <w:rFonts w:ascii="Arial" w:eastAsia="Times New Roman" w:hAnsi="Arial" w:cs="Arial"/>
          <w:sz w:val="20"/>
          <w:szCs w:val="20"/>
          <w:lang w:val="en" w:eastAsia="en-GB"/>
        </w:rPr>
        <w:t>carers</w:t>
      </w:r>
      <w:proofErr w:type="spellEnd"/>
      <w:r w:rsidRPr="006274F5">
        <w:rPr>
          <w:rFonts w:ascii="Arial" w:eastAsia="Times New Roman" w:hAnsi="Arial" w:cs="Arial"/>
          <w:sz w:val="20"/>
          <w:szCs w:val="20"/>
          <w:lang w:val="en" w:eastAsia="en-GB"/>
        </w:rPr>
        <w:t xml:space="preserve"> to clarify the expected outcomes of the intervention.</w:t>
      </w:r>
    </w:p>
    <w:p w:rsidR="006274F5" w:rsidRPr="006274F5" w:rsidRDefault="006274F5" w:rsidP="006274F5">
      <w:pPr>
        <w:pStyle w:val="ListParagraph"/>
        <w:numPr>
          <w:ilvl w:val="0"/>
          <w:numId w:val="8"/>
        </w:numPr>
        <w:spacing w:after="0" w:line="276" w:lineRule="auto"/>
        <w:rPr>
          <w:rFonts w:ascii="Arial" w:eastAsia="Times New Roman" w:hAnsi="Arial" w:cs="Arial"/>
          <w:sz w:val="20"/>
          <w:szCs w:val="20"/>
          <w:lang w:val="en" w:eastAsia="en-GB"/>
        </w:rPr>
      </w:pPr>
      <w:r w:rsidRPr="006274F5">
        <w:rPr>
          <w:rFonts w:ascii="Arial" w:eastAsia="Times New Roman" w:hAnsi="Arial" w:cs="Arial"/>
          <w:sz w:val="20"/>
          <w:szCs w:val="20"/>
          <w:lang w:val="en" w:eastAsia="en-GB"/>
        </w:rPr>
        <w:lastRenderedPageBreak/>
        <w:t>Pupil voice is also important for us. Children are invited along to part of the review meeting or parents’ evenings where appropriate. The partnership between school and home is very important to us.</w:t>
      </w:r>
    </w:p>
    <w:p w:rsidR="006274F5" w:rsidRPr="006274F5" w:rsidRDefault="006274F5" w:rsidP="006274F5">
      <w:pPr>
        <w:pStyle w:val="ListParagraph"/>
        <w:numPr>
          <w:ilvl w:val="0"/>
          <w:numId w:val="8"/>
        </w:numPr>
        <w:spacing w:after="0" w:line="276" w:lineRule="auto"/>
        <w:rPr>
          <w:rFonts w:ascii="Arial" w:eastAsia="Times New Roman" w:hAnsi="Arial" w:cs="Arial"/>
          <w:sz w:val="20"/>
          <w:szCs w:val="20"/>
          <w:lang w:val="en" w:eastAsia="en-GB"/>
        </w:rPr>
      </w:pPr>
      <w:r w:rsidRPr="006274F5">
        <w:rPr>
          <w:rFonts w:ascii="Arial" w:eastAsia="Times New Roman" w:hAnsi="Arial" w:cs="Arial"/>
          <w:sz w:val="20"/>
          <w:szCs w:val="20"/>
          <w:lang w:val="en" w:eastAsia="en-GB"/>
        </w:rPr>
        <w:t>Parent surveys are also regularly conducted to ask about SEND support and what we could do to improve our service.</w:t>
      </w:r>
    </w:p>
    <w:p w:rsidR="006274F5" w:rsidRPr="006274F5" w:rsidRDefault="006274F5" w:rsidP="006274F5">
      <w:pPr>
        <w:pStyle w:val="ListParagraph"/>
        <w:spacing w:after="0" w:line="276" w:lineRule="auto"/>
        <w:ind w:left="0"/>
        <w:rPr>
          <w:rFonts w:ascii="Arial" w:eastAsia="Times New Roman" w:hAnsi="Arial" w:cs="Arial"/>
          <w:sz w:val="20"/>
          <w:szCs w:val="20"/>
          <w:lang w:val="en" w:eastAsia="en-GB"/>
        </w:rPr>
      </w:pPr>
    </w:p>
    <w:p w:rsidR="006274F5" w:rsidRPr="006274F5" w:rsidRDefault="006274F5" w:rsidP="006274F5">
      <w:pPr>
        <w:spacing w:line="276" w:lineRule="auto"/>
        <w:rPr>
          <w:rFonts w:ascii="Arial" w:eastAsia="Times New Roman" w:hAnsi="Arial" w:cs="Arial"/>
          <w:b/>
          <w:sz w:val="20"/>
          <w:szCs w:val="20"/>
          <w:lang w:val="en" w:eastAsia="en-GB"/>
        </w:rPr>
      </w:pPr>
      <w:r w:rsidRPr="006274F5">
        <w:rPr>
          <w:rFonts w:ascii="Arial" w:hAnsi="Arial" w:cs="Arial"/>
          <w:b/>
          <w:sz w:val="20"/>
          <w:szCs w:val="20"/>
          <w:lang w:val="en"/>
        </w:rPr>
        <w:t>What support do you provide for the learners' overall wellbeing?</w:t>
      </w:r>
    </w:p>
    <w:p w:rsidR="006274F5" w:rsidRPr="006274F5" w:rsidRDefault="006274F5" w:rsidP="006274F5">
      <w:pPr>
        <w:pStyle w:val="ListParagraph"/>
        <w:numPr>
          <w:ilvl w:val="0"/>
          <w:numId w:val="9"/>
        </w:numPr>
        <w:spacing w:after="0" w:line="276" w:lineRule="auto"/>
        <w:rPr>
          <w:rFonts w:ascii="Arial" w:eastAsia="Times New Roman" w:hAnsi="Arial" w:cs="Arial"/>
          <w:sz w:val="20"/>
          <w:szCs w:val="20"/>
          <w:lang w:val="en" w:eastAsia="en-GB"/>
        </w:rPr>
      </w:pPr>
      <w:r w:rsidRPr="006274F5">
        <w:rPr>
          <w:rFonts w:ascii="Arial" w:eastAsia="Times New Roman" w:hAnsi="Arial" w:cs="Arial"/>
          <w:sz w:val="20"/>
          <w:szCs w:val="20"/>
          <w:lang w:val="en" w:eastAsia="en-GB"/>
        </w:rPr>
        <w:t>School assemblies and PSHE lessons are used to raise awareness of different disabilities and include well-being activities and strategies.</w:t>
      </w:r>
    </w:p>
    <w:p w:rsidR="006274F5" w:rsidRPr="006274F5" w:rsidRDefault="006274F5" w:rsidP="006274F5">
      <w:pPr>
        <w:pStyle w:val="ListParagraph"/>
        <w:numPr>
          <w:ilvl w:val="0"/>
          <w:numId w:val="9"/>
        </w:numPr>
        <w:spacing w:after="0" w:line="276" w:lineRule="auto"/>
        <w:rPr>
          <w:rFonts w:ascii="Arial" w:eastAsia="Times New Roman" w:hAnsi="Arial" w:cs="Arial"/>
          <w:sz w:val="20"/>
          <w:szCs w:val="20"/>
          <w:lang w:val="en" w:eastAsia="en-GB"/>
        </w:rPr>
      </w:pPr>
      <w:r w:rsidRPr="006274F5">
        <w:rPr>
          <w:rFonts w:ascii="Arial" w:eastAsia="Times New Roman" w:hAnsi="Arial" w:cs="Arial"/>
          <w:sz w:val="20"/>
          <w:szCs w:val="20"/>
          <w:lang w:val="en" w:eastAsia="en-GB"/>
        </w:rPr>
        <w:t>We are a Thrive school and all classes take part in weekly Thrive lessons as well small group or individual sessions for some pupils as appropriate.</w:t>
      </w:r>
    </w:p>
    <w:p w:rsidR="006274F5" w:rsidRPr="006274F5" w:rsidRDefault="006274F5" w:rsidP="006274F5">
      <w:pPr>
        <w:pStyle w:val="ListParagraph"/>
        <w:numPr>
          <w:ilvl w:val="0"/>
          <w:numId w:val="9"/>
        </w:numPr>
        <w:spacing w:after="0" w:line="276" w:lineRule="auto"/>
        <w:rPr>
          <w:rFonts w:ascii="Arial" w:eastAsia="Times New Roman" w:hAnsi="Arial" w:cs="Arial"/>
          <w:sz w:val="20"/>
          <w:szCs w:val="20"/>
          <w:lang w:val="en" w:eastAsia="en-GB"/>
        </w:rPr>
      </w:pPr>
      <w:r w:rsidRPr="006274F5">
        <w:rPr>
          <w:rFonts w:ascii="Arial" w:eastAsia="Times New Roman" w:hAnsi="Arial" w:cs="Arial"/>
          <w:sz w:val="20"/>
          <w:szCs w:val="20"/>
          <w:lang w:val="en" w:eastAsia="en-GB"/>
        </w:rPr>
        <w:t>The Thrive practitioner and other teaching assistants provide support to children at break and lunchtime with cooperative play and friendship groups.</w:t>
      </w:r>
    </w:p>
    <w:p w:rsidR="006274F5" w:rsidRPr="006274F5" w:rsidRDefault="006274F5" w:rsidP="006274F5">
      <w:pPr>
        <w:pStyle w:val="ListParagraph"/>
        <w:numPr>
          <w:ilvl w:val="0"/>
          <w:numId w:val="9"/>
        </w:numPr>
        <w:spacing w:after="0" w:line="276" w:lineRule="auto"/>
        <w:rPr>
          <w:rFonts w:ascii="Arial" w:eastAsia="Times New Roman" w:hAnsi="Arial" w:cs="Arial"/>
          <w:sz w:val="20"/>
          <w:szCs w:val="20"/>
          <w:lang w:val="en" w:eastAsia="en-GB"/>
        </w:rPr>
      </w:pPr>
      <w:r w:rsidRPr="006274F5">
        <w:rPr>
          <w:rFonts w:ascii="Arial" w:eastAsia="Times New Roman" w:hAnsi="Arial" w:cs="Arial"/>
          <w:sz w:val="20"/>
          <w:szCs w:val="20"/>
          <w:lang w:val="en" w:eastAsia="en-GB"/>
        </w:rPr>
        <w:t>Children for whom school is a cause of anxiety have a variety of support strategies such as the use of visual timetables, timetabled sessions in the thrive room, ‘worry books’ or other agreed system to use in class to let someone know if they are feeling worried or upset.</w:t>
      </w:r>
    </w:p>
    <w:p w:rsidR="006274F5" w:rsidRPr="006274F5" w:rsidRDefault="006274F5" w:rsidP="006274F5">
      <w:pPr>
        <w:pStyle w:val="ListParagraph"/>
        <w:numPr>
          <w:ilvl w:val="0"/>
          <w:numId w:val="9"/>
        </w:numPr>
        <w:spacing w:after="0" w:line="276" w:lineRule="auto"/>
        <w:rPr>
          <w:rFonts w:ascii="Arial" w:eastAsia="Times New Roman" w:hAnsi="Arial" w:cs="Arial"/>
          <w:sz w:val="20"/>
          <w:szCs w:val="20"/>
          <w:lang w:val="en" w:eastAsia="en-GB"/>
        </w:rPr>
      </w:pPr>
      <w:r w:rsidRPr="006274F5">
        <w:rPr>
          <w:rFonts w:ascii="Arial" w:eastAsia="Times New Roman" w:hAnsi="Arial" w:cs="Arial"/>
          <w:sz w:val="20"/>
          <w:szCs w:val="20"/>
          <w:lang w:val="en" w:eastAsia="en-GB"/>
        </w:rPr>
        <w:t>We have a trained ELSA who works with individuals or groups and will often check in with children and provide soft starts to school</w:t>
      </w:r>
    </w:p>
    <w:p w:rsidR="006274F5" w:rsidRPr="006274F5" w:rsidRDefault="006274F5" w:rsidP="006274F5">
      <w:pPr>
        <w:pStyle w:val="ListParagraph"/>
        <w:numPr>
          <w:ilvl w:val="0"/>
          <w:numId w:val="9"/>
        </w:numPr>
        <w:spacing w:after="0" w:line="276" w:lineRule="auto"/>
        <w:rPr>
          <w:rFonts w:ascii="Arial" w:eastAsia="Times New Roman" w:hAnsi="Arial" w:cs="Arial"/>
          <w:sz w:val="20"/>
          <w:szCs w:val="20"/>
          <w:lang w:val="en" w:eastAsia="en-GB"/>
        </w:rPr>
      </w:pPr>
      <w:r w:rsidRPr="006274F5">
        <w:rPr>
          <w:rFonts w:ascii="Arial" w:eastAsia="Times New Roman" w:hAnsi="Arial" w:cs="Arial"/>
          <w:sz w:val="20"/>
          <w:szCs w:val="20"/>
          <w:lang w:val="en" w:eastAsia="en-GB"/>
        </w:rPr>
        <w:t>We celebrate difference and seek to ask children how we can support them more and see the school through their eyes to help reduce triggers for them.</w:t>
      </w:r>
    </w:p>
    <w:p w:rsidR="006274F5" w:rsidRPr="006274F5" w:rsidRDefault="006274F5" w:rsidP="006274F5">
      <w:pPr>
        <w:pStyle w:val="ListParagraph"/>
        <w:numPr>
          <w:ilvl w:val="0"/>
          <w:numId w:val="9"/>
        </w:numPr>
        <w:spacing w:after="0" w:line="276" w:lineRule="auto"/>
        <w:rPr>
          <w:rFonts w:ascii="Arial" w:eastAsia="Times New Roman" w:hAnsi="Arial" w:cs="Arial"/>
          <w:sz w:val="20"/>
          <w:szCs w:val="20"/>
          <w:lang w:val="en" w:eastAsia="en-GB"/>
        </w:rPr>
      </w:pPr>
      <w:r w:rsidRPr="006274F5">
        <w:rPr>
          <w:rFonts w:ascii="Arial" w:eastAsia="Times New Roman" w:hAnsi="Arial" w:cs="Arial"/>
          <w:sz w:val="20"/>
          <w:szCs w:val="20"/>
          <w:lang w:val="en" w:eastAsia="en-GB"/>
        </w:rPr>
        <w:t xml:space="preserve">We have a </w:t>
      </w:r>
      <w:r>
        <w:rPr>
          <w:rFonts w:ascii="Arial" w:eastAsia="Times New Roman" w:hAnsi="Arial" w:cs="Arial"/>
          <w:sz w:val="20"/>
          <w:szCs w:val="20"/>
          <w:lang w:val="en" w:eastAsia="en-GB"/>
        </w:rPr>
        <w:t>celebrating differences</w:t>
      </w:r>
      <w:r w:rsidRPr="006274F5">
        <w:rPr>
          <w:rFonts w:ascii="Arial" w:eastAsia="Times New Roman" w:hAnsi="Arial" w:cs="Arial"/>
          <w:sz w:val="20"/>
          <w:szCs w:val="20"/>
          <w:lang w:val="en" w:eastAsia="en-GB"/>
        </w:rPr>
        <w:t xml:space="preserve"> committee on our school parliament which raises awareness and celebrates conditions that children or family members may have and also finds ways to improve the </w:t>
      </w:r>
      <w:proofErr w:type="spellStart"/>
      <w:r w:rsidRPr="006274F5">
        <w:rPr>
          <w:rFonts w:ascii="Arial" w:eastAsia="Times New Roman" w:hAnsi="Arial" w:cs="Arial"/>
          <w:sz w:val="20"/>
          <w:szCs w:val="20"/>
          <w:lang w:val="en" w:eastAsia="en-GB"/>
        </w:rPr>
        <w:t>well being</w:t>
      </w:r>
      <w:proofErr w:type="spellEnd"/>
      <w:r w:rsidRPr="006274F5">
        <w:rPr>
          <w:rFonts w:ascii="Arial" w:eastAsia="Times New Roman" w:hAnsi="Arial" w:cs="Arial"/>
          <w:sz w:val="20"/>
          <w:szCs w:val="20"/>
          <w:lang w:val="en" w:eastAsia="en-GB"/>
        </w:rPr>
        <w:t xml:space="preserve"> of all e.g. providing a quiet space at the school disco so children who struggle with noise can still attend.</w:t>
      </w:r>
    </w:p>
    <w:p w:rsidR="006274F5" w:rsidRDefault="006274F5" w:rsidP="006274F5">
      <w:pPr>
        <w:pStyle w:val="ListParagraph"/>
        <w:numPr>
          <w:ilvl w:val="0"/>
          <w:numId w:val="9"/>
        </w:numPr>
        <w:spacing w:after="0" w:line="276" w:lineRule="auto"/>
        <w:rPr>
          <w:rFonts w:ascii="Arial" w:eastAsia="Times New Roman" w:hAnsi="Arial" w:cs="Arial"/>
          <w:sz w:val="20"/>
          <w:szCs w:val="20"/>
          <w:lang w:val="en" w:eastAsia="en-GB"/>
        </w:rPr>
      </w:pPr>
      <w:r w:rsidRPr="006274F5">
        <w:rPr>
          <w:rFonts w:ascii="Arial" w:eastAsia="Times New Roman" w:hAnsi="Arial" w:cs="Arial"/>
          <w:sz w:val="20"/>
          <w:szCs w:val="20"/>
          <w:lang w:val="en" w:eastAsia="en-GB"/>
        </w:rPr>
        <w:t xml:space="preserve">Staff are trained in Thrive, ACEs as well as in other ways to support emotional </w:t>
      </w:r>
      <w:proofErr w:type="spellStart"/>
      <w:r w:rsidRPr="006274F5">
        <w:rPr>
          <w:rFonts w:ascii="Arial" w:eastAsia="Times New Roman" w:hAnsi="Arial" w:cs="Arial"/>
          <w:sz w:val="20"/>
          <w:szCs w:val="20"/>
          <w:lang w:val="en" w:eastAsia="en-GB"/>
        </w:rPr>
        <w:t>well being</w:t>
      </w:r>
      <w:proofErr w:type="spellEnd"/>
      <w:r w:rsidRPr="006274F5">
        <w:rPr>
          <w:rFonts w:ascii="Arial" w:eastAsia="Times New Roman" w:hAnsi="Arial" w:cs="Arial"/>
          <w:sz w:val="20"/>
          <w:szCs w:val="20"/>
          <w:lang w:val="en" w:eastAsia="en-GB"/>
        </w:rPr>
        <w:t>.</w:t>
      </w:r>
    </w:p>
    <w:p w:rsidR="006274F5" w:rsidRPr="000612A7" w:rsidRDefault="000612A7" w:rsidP="001260D5">
      <w:pPr>
        <w:pStyle w:val="ListParagraph"/>
        <w:numPr>
          <w:ilvl w:val="0"/>
          <w:numId w:val="9"/>
        </w:numPr>
        <w:spacing w:after="0" w:line="276" w:lineRule="auto"/>
        <w:rPr>
          <w:rFonts w:ascii="Arial" w:eastAsia="Times New Roman" w:hAnsi="Arial" w:cs="Arial"/>
          <w:b/>
          <w:sz w:val="20"/>
          <w:szCs w:val="20"/>
          <w:lang w:val="en" w:eastAsia="en-GB"/>
        </w:rPr>
      </w:pPr>
      <w:r w:rsidRPr="000612A7">
        <w:rPr>
          <w:rFonts w:ascii="Arial" w:eastAsia="Times New Roman" w:hAnsi="Arial" w:cs="Arial"/>
          <w:sz w:val="20"/>
          <w:szCs w:val="20"/>
          <w:lang w:val="en" w:eastAsia="en-GB"/>
        </w:rPr>
        <w:t>School pets (two school dogs and guinea pigs) support the emotional wellbeing of pupils</w:t>
      </w:r>
      <w:r>
        <w:rPr>
          <w:rFonts w:ascii="Arial" w:eastAsia="Times New Roman" w:hAnsi="Arial" w:cs="Arial"/>
          <w:sz w:val="20"/>
          <w:szCs w:val="20"/>
          <w:lang w:val="en" w:eastAsia="en-GB"/>
        </w:rPr>
        <w:br/>
      </w:r>
      <w:bookmarkStart w:id="3" w:name="_GoBack"/>
      <w:bookmarkEnd w:id="3"/>
    </w:p>
    <w:p w:rsidR="006274F5" w:rsidRPr="006274F5" w:rsidRDefault="006274F5" w:rsidP="006274F5">
      <w:pPr>
        <w:spacing w:line="276" w:lineRule="auto"/>
        <w:rPr>
          <w:rFonts w:ascii="Arial" w:hAnsi="Arial" w:cs="Arial"/>
          <w:b/>
          <w:sz w:val="20"/>
          <w:szCs w:val="20"/>
          <w:lang w:val="en"/>
        </w:rPr>
      </w:pPr>
      <w:r w:rsidRPr="006274F5">
        <w:rPr>
          <w:rFonts w:ascii="Arial" w:hAnsi="Arial" w:cs="Arial"/>
          <w:b/>
          <w:sz w:val="20"/>
          <w:szCs w:val="20"/>
          <w:lang w:val="en"/>
        </w:rPr>
        <w:t xml:space="preserve">What kind of </w:t>
      </w:r>
      <w:proofErr w:type="spellStart"/>
      <w:r w:rsidRPr="006274F5">
        <w:rPr>
          <w:rFonts w:ascii="Arial" w:hAnsi="Arial" w:cs="Arial"/>
          <w:b/>
          <w:sz w:val="20"/>
          <w:szCs w:val="20"/>
          <w:lang w:val="en"/>
        </w:rPr>
        <w:t>behavioural</w:t>
      </w:r>
      <w:proofErr w:type="spellEnd"/>
      <w:r w:rsidRPr="006274F5">
        <w:rPr>
          <w:rFonts w:ascii="Arial" w:hAnsi="Arial" w:cs="Arial"/>
          <w:b/>
          <w:sz w:val="20"/>
          <w:szCs w:val="20"/>
          <w:lang w:val="en"/>
        </w:rPr>
        <w:t xml:space="preserve"> interventions do you use?</w:t>
      </w:r>
    </w:p>
    <w:p w:rsidR="006274F5" w:rsidRPr="006274F5" w:rsidRDefault="006274F5" w:rsidP="006274F5">
      <w:pPr>
        <w:pStyle w:val="ListParagraph"/>
        <w:numPr>
          <w:ilvl w:val="0"/>
          <w:numId w:val="10"/>
        </w:numPr>
        <w:spacing w:after="0" w:line="276" w:lineRule="auto"/>
        <w:rPr>
          <w:rFonts w:ascii="Arial" w:eastAsia="Times New Roman" w:hAnsi="Arial" w:cs="Arial"/>
          <w:sz w:val="20"/>
          <w:szCs w:val="20"/>
          <w:lang w:val="en" w:eastAsia="en-GB"/>
        </w:rPr>
      </w:pPr>
      <w:r w:rsidRPr="006274F5">
        <w:rPr>
          <w:rFonts w:ascii="Arial" w:eastAsia="Times New Roman" w:hAnsi="Arial" w:cs="Arial"/>
          <w:sz w:val="20"/>
          <w:szCs w:val="20"/>
          <w:lang w:val="en" w:eastAsia="en-GB"/>
        </w:rPr>
        <w:t xml:space="preserve">There is a clear </w:t>
      </w:r>
      <w:proofErr w:type="spellStart"/>
      <w:r w:rsidRPr="006274F5">
        <w:rPr>
          <w:rFonts w:ascii="Arial" w:eastAsia="Times New Roman" w:hAnsi="Arial" w:cs="Arial"/>
          <w:sz w:val="20"/>
          <w:szCs w:val="20"/>
          <w:lang w:val="en" w:eastAsia="en-GB"/>
        </w:rPr>
        <w:t>behaviour</w:t>
      </w:r>
      <w:proofErr w:type="spellEnd"/>
      <w:r w:rsidRPr="006274F5">
        <w:rPr>
          <w:rFonts w:ascii="Arial" w:eastAsia="Times New Roman" w:hAnsi="Arial" w:cs="Arial"/>
          <w:sz w:val="20"/>
          <w:szCs w:val="20"/>
          <w:lang w:val="en" w:eastAsia="en-GB"/>
        </w:rPr>
        <w:t xml:space="preserve"> policy and reward/consequence system in place throughout school, these link to the school anti-bullying policy and rules. </w:t>
      </w:r>
    </w:p>
    <w:p w:rsidR="006274F5" w:rsidRPr="006274F5" w:rsidRDefault="006274F5" w:rsidP="006274F5">
      <w:pPr>
        <w:pStyle w:val="ListParagraph"/>
        <w:numPr>
          <w:ilvl w:val="0"/>
          <w:numId w:val="10"/>
        </w:numPr>
        <w:spacing w:after="0" w:line="276" w:lineRule="auto"/>
        <w:rPr>
          <w:rFonts w:ascii="Arial" w:eastAsia="Times New Roman" w:hAnsi="Arial" w:cs="Arial"/>
          <w:sz w:val="20"/>
          <w:szCs w:val="20"/>
          <w:lang w:val="en" w:eastAsia="en-GB"/>
        </w:rPr>
      </w:pPr>
      <w:r w:rsidRPr="006274F5">
        <w:rPr>
          <w:rFonts w:ascii="Arial" w:eastAsia="Times New Roman" w:hAnsi="Arial" w:cs="Arial"/>
          <w:sz w:val="20"/>
          <w:szCs w:val="20"/>
          <w:lang w:val="en" w:eastAsia="en-GB"/>
        </w:rPr>
        <w:t xml:space="preserve">If a child was at risk of exclusion, regular meetings would be held with the pastoral team and a home/school </w:t>
      </w:r>
      <w:proofErr w:type="spellStart"/>
      <w:r w:rsidRPr="006274F5">
        <w:rPr>
          <w:rFonts w:ascii="Arial" w:eastAsia="Times New Roman" w:hAnsi="Arial" w:cs="Arial"/>
          <w:sz w:val="20"/>
          <w:szCs w:val="20"/>
          <w:lang w:val="en" w:eastAsia="en-GB"/>
        </w:rPr>
        <w:t>behaviour</w:t>
      </w:r>
      <w:proofErr w:type="spellEnd"/>
      <w:r w:rsidRPr="006274F5">
        <w:rPr>
          <w:rFonts w:ascii="Arial" w:eastAsia="Times New Roman" w:hAnsi="Arial" w:cs="Arial"/>
          <w:sz w:val="20"/>
          <w:szCs w:val="20"/>
          <w:lang w:val="en" w:eastAsia="en-GB"/>
        </w:rPr>
        <w:t xml:space="preserve"> agreement would be drawn up. We strongly believe in consistency and everyone treating children the same way and using strategies that work best for that individual.</w:t>
      </w:r>
    </w:p>
    <w:p w:rsidR="006274F5" w:rsidRPr="006274F5" w:rsidRDefault="006274F5" w:rsidP="006274F5">
      <w:pPr>
        <w:pStyle w:val="ListParagraph"/>
        <w:numPr>
          <w:ilvl w:val="0"/>
          <w:numId w:val="10"/>
        </w:numPr>
        <w:spacing w:after="0" w:line="276" w:lineRule="auto"/>
        <w:rPr>
          <w:rFonts w:ascii="Arial" w:eastAsia="Times New Roman" w:hAnsi="Arial" w:cs="Arial"/>
          <w:sz w:val="20"/>
          <w:szCs w:val="20"/>
          <w:lang w:val="en" w:eastAsia="en-GB"/>
        </w:rPr>
      </w:pPr>
      <w:r w:rsidRPr="006274F5">
        <w:rPr>
          <w:rFonts w:ascii="Arial" w:eastAsia="Times New Roman" w:hAnsi="Arial" w:cs="Arial"/>
          <w:sz w:val="20"/>
          <w:szCs w:val="20"/>
          <w:lang w:val="en" w:eastAsia="en-GB"/>
        </w:rPr>
        <w:t xml:space="preserve">All staff use a range of de-escalation strategies to try and avoid conflict. Individuals with more challenging </w:t>
      </w:r>
      <w:proofErr w:type="spellStart"/>
      <w:r w:rsidRPr="006274F5">
        <w:rPr>
          <w:rFonts w:ascii="Arial" w:eastAsia="Times New Roman" w:hAnsi="Arial" w:cs="Arial"/>
          <w:sz w:val="20"/>
          <w:szCs w:val="20"/>
          <w:lang w:val="en" w:eastAsia="en-GB"/>
        </w:rPr>
        <w:t>behaviour</w:t>
      </w:r>
      <w:proofErr w:type="spellEnd"/>
      <w:r w:rsidRPr="006274F5">
        <w:rPr>
          <w:rFonts w:ascii="Arial" w:eastAsia="Times New Roman" w:hAnsi="Arial" w:cs="Arial"/>
          <w:sz w:val="20"/>
          <w:szCs w:val="20"/>
          <w:lang w:val="en" w:eastAsia="en-GB"/>
        </w:rPr>
        <w:t xml:space="preserve"> have individual </w:t>
      </w:r>
      <w:proofErr w:type="spellStart"/>
      <w:r w:rsidRPr="006274F5">
        <w:rPr>
          <w:rFonts w:ascii="Arial" w:eastAsia="Times New Roman" w:hAnsi="Arial" w:cs="Arial"/>
          <w:sz w:val="20"/>
          <w:szCs w:val="20"/>
          <w:lang w:val="en" w:eastAsia="en-GB"/>
        </w:rPr>
        <w:t>behaviour</w:t>
      </w:r>
      <w:proofErr w:type="spellEnd"/>
      <w:r w:rsidRPr="006274F5">
        <w:rPr>
          <w:rFonts w:ascii="Arial" w:eastAsia="Times New Roman" w:hAnsi="Arial" w:cs="Arial"/>
          <w:sz w:val="20"/>
          <w:szCs w:val="20"/>
          <w:lang w:val="en" w:eastAsia="en-GB"/>
        </w:rPr>
        <w:t xml:space="preserve"> plans and home/school communication books. We draw on expertise from a range of external agencies to offer advice and observe teachers and pupils to ensure we are doing our very best for any children with challenging </w:t>
      </w:r>
      <w:proofErr w:type="spellStart"/>
      <w:r w:rsidRPr="006274F5">
        <w:rPr>
          <w:rFonts w:ascii="Arial" w:eastAsia="Times New Roman" w:hAnsi="Arial" w:cs="Arial"/>
          <w:sz w:val="20"/>
          <w:szCs w:val="20"/>
          <w:lang w:val="en" w:eastAsia="en-GB"/>
        </w:rPr>
        <w:t>behaviour</w:t>
      </w:r>
      <w:proofErr w:type="spellEnd"/>
      <w:r w:rsidRPr="006274F5">
        <w:rPr>
          <w:rFonts w:ascii="Arial" w:eastAsia="Times New Roman" w:hAnsi="Arial" w:cs="Arial"/>
          <w:sz w:val="20"/>
          <w:szCs w:val="20"/>
          <w:lang w:val="en" w:eastAsia="en-GB"/>
        </w:rPr>
        <w:t>.</w:t>
      </w:r>
    </w:p>
    <w:p w:rsidR="006274F5" w:rsidRPr="006274F5" w:rsidRDefault="006274F5" w:rsidP="006274F5">
      <w:pPr>
        <w:pStyle w:val="ListParagraph"/>
        <w:numPr>
          <w:ilvl w:val="0"/>
          <w:numId w:val="10"/>
        </w:numPr>
        <w:spacing w:after="0" w:line="276" w:lineRule="auto"/>
        <w:rPr>
          <w:rFonts w:ascii="Arial" w:eastAsia="Times New Roman" w:hAnsi="Arial" w:cs="Arial"/>
          <w:sz w:val="20"/>
          <w:szCs w:val="20"/>
          <w:lang w:val="en" w:eastAsia="en-GB"/>
        </w:rPr>
      </w:pPr>
      <w:r w:rsidRPr="006274F5">
        <w:rPr>
          <w:rFonts w:ascii="Arial" w:eastAsia="Times New Roman" w:hAnsi="Arial" w:cs="Arial"/>
          <w:sz w:val="20"/>
          <w:szCs w:val="20"/>
          <w:lang w:val="en" w:eastAsia="en-GB"/>
        </w:rPr>
        <w:t>If needed a differentiated timetable and alternative provision will be sought.</w:t>
      </w:r>
    </w:p>
    <w:p w:rsidR="006274F5" w:rsidRPr="006274F5" w:rsidRDefault="006274F5" w:rsidP="006274F5">
      <w:pPr>
        <w:spacing w:line="276" w:lineRule="auto"/>
        <w:rPr>
          <w:rFonts w:ascii="Arial" w:eastAsia="Times New Roman" w:hAnsi="Arial" w:cs="Arial"/>
          <w:sz w:val="20"/>
          <w:szCs w:val="20"/>
          <w:lang w:val="en" w:eastAsia="en-GB"/>
        </w:rPr>
      </w:pPr>
    </w:p>
    <w:p w:rsidR="006274F5" w:rsidRPr="006274F5" w:rsidRDefault="006274F5" w:rsidP="006274F5">
      <w:pPr>
        <w:spacing w:line="276" w:lineRule="auto"/>
        <w:rPr>
          <w:rFonts w:ascii="Arial" w:hAnsi="Arial" w:cs="Arial"/>
          <w:b/>
          <w:sz w:val="20"/>
          <w:szCs w:val="20"/>
          <w:lang w:val="en"/>
        </w:rPr>
      </w:pPr>
      <w:r w:rsidRPr="006274F5">
        <w:rPr>
          <w:rFonts w:ascii="Arial" w:hAnsi="Arial" w:cs="Arial"/>
          <w:b/>
          <w:sz w:val="20"/>
          <w:szCs w:val="20"/>
          <w:lang w:val="en"/>
        </w:rPr>
        <w:t>How do you ensure learners with SEND are included in non-classroom-based activities?</w:t>
      </w:r>
    </w:p>
    <w:p w:rsidR="006274F5" w:rsidRPr="006274F5" w:rsidRDefault="006274F5" w:rsidP="006274F5">
      <w:pPr>
        <w:pStyle w:val="ListParagraph"/>
        <w:numPr>
          <w:ilvl w:val="0"/>
          <w:numId w:val="11"/>
        </w:numPr>
        <w:spacing w:line="276" w:lineRule="auto"/>
        <w:rPr>
          <w:rFonts w:ascii="Arial" w:hAnsi="Arial" w:cs="Arial"/>
          <w:sz w:val="20"/>
          <w:szCs w:val="20"/>
          <w:lang w:val="en"/>
        </w:rPr>
      </w:pPr>
      <w:r w:rsidRPr="006274F5">
        <w:rPr>
          <w:rFonts w:ascii="Arial" w:hAnsi="Arial" w:cs="Arial"/>
          <w:sz w:val="20"/>
          <w:szCs w:val="20"/>
          <w:lang w:val="en"/>
        </w:rPr>
        <w:t>After school clubs are available to different year groups and at different times of the year. All pupils who wish to attend will be supported to do so.</w:t>
      </w:r>
    </w:p>
    <w:p w:rsidR="006274F5" w:rsidRPr="006274F5" w:rsidRDefault="006274F5" w:rsidP="006274F5">
      <w:pPr>
        <w:pStyle w:val="ListParagraph"/>
        <w:numPr>
          <w:ilvl w:val="0"/>
          <w:numId w:val="11"/>
        </w:numPr>
        <w:spacing w:line="276" w:lineRule="auto"/>
        <w:rPr>
          <w:rFonts w:ascii="Arial" w:hAnsi="Arial" w:cs="Arial"/>
          <w:sz w:val="20"/>
          <w:szCs w:val="20"/>
          <w:lang w:val="en"/>
        </w:rPr>
      </w:pPr>
      <w:r w:rsidRPr="006274F5">
        <w:rPr>
          <w:rFonts w:ascii="Arial" w:hAnsi="Arial" w:cs="Arial"/>
          <w:sz w:val="20"/>
          <w:szCs w:val="20"/>
          <w:lang w:val="en"/>
        </w:rPr>
        <w:t>All children are welcome to attend any other club or enrichment opportunity and will be supported to do so.</w:t>
      </w:r>
    </w:p>
    <w:p w:rsidR="006274F5" w:rsidRPr="006274F5" w:rsidRDefault="006274F5" w:rsidP="006274F5">
      <w:pPr>
        <w:pStyle w:val="ListParagraph"/>
        <w:numPr>
          <w:ilvl w:val="0"/>
          <w:numId w:val="11"/>
        </w:numPr>
        <w:spacing w:line="276" w:lineRule="auto"/>
        <w:rPr>
          <w:rFonts w:ascii="Arial" w:hAnsi="Arial" w:cs="Arial"/>
          <w:sz w:val="20"/>
          <w:szCs w:val="20"/>
          <w:lang w:val="en"/>
        </w:rPr>
      </w:pPr>
      <w:r w:rsidRPr="006274F5">
        <w:rPr>
          <w:rFonts w:ascii="Arial" w:hAnsi="Arial" w:cs="Arial"/>
          <w:sz w:val="20"/>
          <w:szCs w:val="20"/>
          <w:lang w:val="en"/>
        </w:rPr>
        <w:t>All children attend school trips and visits accompanied by additional adults or the parents if necessary.</w:t>
      </w:r>
    </w:p>
    <w:p w:rsidR="006274F5" w:rsidRPr="006274F5" w:rsidRDefault="006274F5" w:rsidP="006274F5">
      <w:pPr>
        <w:spacing w:line="276" w:lineRule="auto"/>
        <w:rPr>
          <w:rFonts w:ascii="Arial" w:hAnsi="Arial" w:cs="Arial"/>
          <w:sz w:val="20"/>
          <w:szCs w:val="20"/>
          <w:lang w:val="en"/>
        </w:rPr>
      </w:pPr>
    </w:p>
    <w:p w:rsidR="006274F5" w:rsidRPr="006274F5" w:rsidRDefault="006274F5" w:rsidP="006274F5">
      <w:pPr>
        <w:spacing w:line="276" w:lineRule="auto"/>
        <w:rPr>
          <w:rFonts w:ascii="Arial" w:hAnsi="Arial" w:cs="Arial"/>
          <w:b/>
          <w:sz w:val="20"/>
          <w:szCs w:val="20"/>
          <w:lang w:val="en"/>
        </w:rPr>
      </w:pPr>
      <w:r w:rsidRPr="006274F5">
        <w:rPr>
          <w:rFonts w:ascii="Arial" w:hAnsi="Arial" w:cs="Arial"/>
          <w:b/>
          <w:sz w:val="20"/>
          <w:szCs w:val="20"/>
          <w:lang w:val="en"/>
        </w:rPr>
        <w:t xml:space="preserve">Do you offer Breakfast Clubs, After School Clubs or Holiday Clubs? </w:t>
      </w:r>
    </w:p>
    <w:p w:rsidR="006274F5" w:rsidRPr="006274F5" w:rsidRDefault="006274F5" w:rsidP="006274F5">
      <w:pPr>
        <w:pStyle w:val="ListParagraph"/>
        <w:numPr>
          <w:ilvl w:val="0"/>
          <w:numId w:val="12"/>
        </w:numPr>
        <w:spacing w:after="0" w:line="276" w:lineRule="auto"/>
        <w:rPr>
          <w:rFonts w:ascii="Arial" w:eastAsia="Times New Roman" w:hAnsi="Arial" w:cs="Arial"/>
          <w:sz w:val="20"/>
          <w:szCs w:val="20"/>
          <w:lang w:val="en" w:eastAsia="en-GB"/>
        </w:rPr>
      </w:pPr>
      <w:r w:rsidRPr="006274F5">
        <w:rPr>
          <w:rFonts w:ascii="Arial" w:eastAsia="Times New Roman" w:hAnsi="Arial" w:cs="Arial"/>
          <w:sz w:val="20"/>
          <w:szCs w:val="20"/>
          <w:lang w:val="en" w:eastAsia="en-GB"/>
        </w:rPr>
        <w:t xml:space="preserve">After School Club </w:t>
      </w:r>
    </w:p>
    <w:p w:rsidR="006274F5" w:rsidRPr="006274F5" w:rsidRDefault="006274F5" w:rsidP="006274F5">
      <w:pPr>
        <w:pStyle w:val="ListParagraph"/>
        <w:numPr>
          <w:ilvl w:val="0"/>
          <w:numId w:val="12"/>
        </w:numPr>
        <w:spacing w:after="0" w:line="276" w:lineRule="auto"/>
        <w:rPr>
          <w:rFonts w:ascii="Arial" w:eastAsia="Times New Roman" w:hAnsi="Arial" w:cs="Arial"/>
          <w:sz w:val="20"/>
          <w:szCs w:val="20"/>
          <w:lang w:val="en" w:eastAsia="en-GB"/>
        </w:rPr>
      </w:pPr>
      <w:r w:rsidRPr="006274F5">
        <w:rPr>
          <w:rFonts w:ascii="Arial" w:eastAsia="Times New Roman" w:hAnsi="Arial" w:cs="Arial"/>
          <w:sz w:val="20"/>
          <w:szCs w:val="20"/>
          <w:lang w:val="en" w:eastAsia="en-GB"/>
        </w:rPr>
        <w:t>Breakfast club</w:t>
      </w:r>
    </w:p>
    <w:p w:rsidR="006274F5" w:rsidRPr="006274F5" w:rsidRDefault="006274F5" w:rsidP="006274F5">
      <w:pPr>
        <w:spacing w:line="276" w:lineRule="auto"/>
        <w:rPr>
          <w:rFonts w:ascii="Arial" w:eastAsia="Times New Roman" w:hAnsi="Arial" w:cs="Arial"/>
          <w:sz w:val="20"/>
          <w:szCs w:val="20"/>
          <w:lang w:val="en" w:eastAsia="en-GB"/>
        </w:rPr>
      </w:pPr>
    </w:p>
    <w:p w:rsidR="006274F5" w:rsidRPr="006274F5" w:rsidRDefault="006274F5" w:rsidP="006274F5">
      <w:pPr>
        <w:spacing w:line="276" w:lineRule="auto"/>
        <w:rPr>
          <w:rFonts w:ascii="Arial" w:hAnsi="Arial" w:cs="Arial"/>
          <w:b/>
          <w:sz w:val="20"/>
          <w:szCs w:val="20"/>
          <w:lang w:val="en"/>
        </w:rPr>
      </w:pPr>
      <w:r w:rsidRPr="006274F5">
        <w:rPr>
          <w:rFonts w:ascii="Arial" w:hAnsi="Arial" w:cs="Arial"/>
          <w:b/>
          <w:sz w:val="20"/>
          <w:szCs w:val="20"/>
          <w:lang w:val="en"/>
        </w:rPr>
        <w:t>How do you consult with and involve learners in their education?</w:t>
      </w:r>
    </w:p>
    <w:p w:rsidR="006274F5" w:rsidRPr="006274F5" w:rsidRDefault="006274F5" w:rsidP="006274F5">
      <w:pPr>
        <w:pStyle w:val="ListParagraph"/>
        <w:numPr>
          <w:ilvl w:val="0"/>
          <w:numId w:val="13"/>
        </w:numPr>
        <w:spacing w:after="0" w:line="276" w:lineRule="auto"/>
        <w:rPr>
          <w:rFonts w:ascii="Arial" w:eastAsia="Times New Roman" w:hAnsi="Arial" w:cs="Arial"/>
          <w:sz w:val="20"/>
          <w:szCs w:val="20"/>
          <w:lang w:val="en" w:eastAsia="en-GB"/>
        </w:rPr>
      </w:pPr>
      <w:r w:rsidRPr="006274F5">
        <w:rPr>
          <w:rFonts w:ascii="Arial" w:eastAsia="Times New Roman" w:hAnsi="Arial" w:cs="Arial"/>
          <w:sz w:val="20"/>
          <w:szCs w:val="20"/>
          <w:lang w:val="en" w:eastAsia="en-GB"/>
        </w:rPr>
        <w:t>Pupil voice is very important to us. We have a school parliament who are regularly asked their opinion on school and learning.</w:t>
      </w:r>
    </w:p>
    <w:p w:rsidR="006274F5" w:rsidRPr="006274F5" w:rsidRDefault="006274F5" w:rsidP="006274F5">
      <w:pPr>
        <w:pStyle w:val="ListParagraph"/>
        <w:numPr>
          <w:ilvl w:val="0"/>
          <w:numId w:val="13"/>
        </w:numPr>
        <w:spacing w:after="0" w:line="276" w:lineRule="auto"/>
        <w:rPr>
          <w:rFonts w:ascii="Arial" w:eastAsia="Times New Roman" w:hAnsi="Arial" w:cs="Arial"/>
          <w:sz w:val="20"/>
          <w:szCs w:val="20"/>
          <w:lang w:val="en" w:eastAsia="en-GB"/>
        </w:rPr>
      </w:pPr>
      <w:r w:rsidRPr="006274F5">
        <w:rPr>
          <w:rFonts w:ascii="Arial" w:eastAsia="Times New Roman" w:hAnsi="Arial" w:cs="Arial"/>
          <w:sz w:val="20"/>
          <w:szCs w:val="20"/>
          <w:lang w:val="en" w:eastAsia="en-GB"/>
        </w:rPr>
        <w:t>Children are invited along to part of the review meeting where appropriate. Prompt questions are used to help children talk about how they feel they are doing towards their targets and what areas they would like to focus on next.</w:t>
      </w:r>
    </w:p>
    <w:p w:rsidR="006274F5" w:rsidRPr="006274F5" w:rsidRDefault="006274F5" w:rsidP="006274F5">
      <w:pPr>
        <w:pStyle w:val="ListParagraph"/>
        <w:numPr>
          <w:ilvl w:val="0"/>
          <w:numId w:val="13"/>
        </w:numPr>
        <w:spacing w:after="0" w:line="276" w:lineRule="auto"/>
        <w:rPr>
          <w:rFonts w:ascii="Arial" w:eastAsia="Times New Roman" w:hAnsi="Arial" w:cs="Arial"/>
          <w:sz w:val="20"/>
          <w:szCs w:val="20"/>
          <w:lang w:val="en" w:eastAsia="en-GB"/>
        </w:rPr>
      </w:pPr>
      <w:r w:rsidRPr="006274F5">
        <w:rPr>
          <w:rFonts w:ascii="Arial" w:eastAsia="Times New Roman" w:hAnsi="Arial" w:cs="Arial"/>
          <w:sz w:val="20"/>
          <w:szCs w:val="20"/>
          <w:lang w:val="en" w:eastAsia="en-GB"/>
        </w:rPr>
        <w:t>Pupil voice surveys are used to review how the children feel about the support they are receiving.</w:t>
      </w:r>
    </w:p>
    <w:p w:rsidR="006274F5" w:rsidRPr="006274F5" w:rsidRDefault="006274F5" w:rsidP="006274F5">
      <w:pPr>
        <w:pStyle w:val="ListParagraph"/>
        <w:numPr>
          <w:ilvl w:val="0"/>
          <w:numId w:val="13"/>
        </w:numPr>
        <w:spacing w:after="0" w:line="276" w:lineRule="auto"/>
        <w:rPr>
          <w:rFonts w:ascii="Arial" w:eastAsia="Times New Roman" w:hAnsi="Arial" w:cs="Arial"/>
          <w:sz w:val="20"/>
          <w:szCs w:val="20"/>
          <w:lang w:val="en" w:eastAsia="en-GB"/>
        </w:rPr>
      </w:pPr>
      <w:r w:rsidRPr="006274F5">
        <w:rPr>
          <w:rFonts w:ascii="Arial" w:eastAsia="Times New Roman" w:hAnsi="Arial" w:cs="Arial"/>
          <w:sz w:val="20"/>
          <w:szCs w:val="20"/>
          <w:lang w:val="en" w:eastAsia="en-GB"/>
        </w:rPr>
        <w:t>Pupil voice is also recorded on all relevant support plans.</w:t>
      </w:r>
    </w:p>
    <w:p w:rsidR="006274F5" w:rsidRPr="006274F5" w:rsidRDefault="006274F5" w:rsidP="006274F5">
      <w:pPr>
        <w:spacing w:line="276" w:lineRule="auto"/>
        <w:rPr>
          <w:rFonts w:ascii="Arial" w:eastAsia="Times New Roman" w:hAnsi="Arial" w:cs="Arial"/>
          <w:sz w:val="20"/>
          <w:szCs w:val="20"/>
          <w:lang w:val="en" w:eastAsia="en-GB"/>
        </w:rPr>
      </w:pPr>
    </w:p>
    <w:p w:rsidR="006274F5" w:rsidRPr="006274F5" w:rsidRDefault="006274F5" w:rsidP="006274F5">
      <w:pPr>
        <w:spacing w:line="276" w:lineRule="auto"/>
        <w:rPr>
          <w:rFonts w:ascii="Arial" w:hAnsi="Arial" w:cs="Arial"/>
          <w:b/>
          <w:sz w:val="20"/>
          <w:szCs w:val="20"/>
          <w:lang w:val="en"/>
        </w:rPr>
      </w:pPr>
      <w:r w:rsidRPr="006274F5">
        <w:rPr>
          <w:rFonts w:ascii="Arial" w:hAnsi="Arial" w:cs="Arial"/>
          <w:b/>
          <w:sz w:val="20"/>
          <w:szCs w:val="20"/>
          <w:lang w:val="en"/>
        </w:rPr>
        <w:t>How do you prepare learners with SEND to progress to, from and within your setting?</w:t>
      </w:r>
    </w:p>
    <w:p w:rsidR="006274F5" w:rsidRPr="006274F5" w:rsidRDefault="006274F5" w:rsidP="006274F5">
      <w:pPr>
        <w:pStyle w:val="ListParagraph"/>
        <w:numPr>
          <w:ilvl w:val="0"/>
          <w:numId w:val="14"/>
        </w:numPr>
        <w:spacing w:after="0" w:line="276" w:lineRule="auto"/>
        <w:rPr>
          <w:rFonts w:ascii="Arial" w:eastAsia="Times New Roman" w:hAnsi="Arial" w:cs="Arial"/>
          <w:sz w:val="20"/>
          <w:szCs w:val="20"/>
          <w:lang w:val="en" w:eastAsia="en-GB"/>
        </w:rPr>
      </w:pPr>
      <w:r w:rsidRPr="006274F5">
        <w:rPr>
          <w:rFonts w:ascii="Arial" w:eastAsia="Times New Roman" w:hAnsi="Arial" w:cs="Arial"/>
          <w:sz w:val="20"/>
          <w:szCs w:val="20"/>
          <w:lang w:val="en" w:eastAsia="en-GB"/>
        </w:rPr>
        <w:t>Each year a clear transition timetable is drawn up to ensure consistency across the school. Children are informed of which class they will be in and spend time in their new classes before the end of term.</w:t>
      </w:r>
    </w:p>
    <w:p w:rsidR="006274F5" w:rsidRPr="006274F5" w:rsidRDefault="006274F5" w:rsidP="006274F5">
      <w:pPr>
        <w:pStyle w:val="ListParagraph"/>
        <w:numPr>
          <w:ilvl w:val="0"/>
          <w:numId w:val="14"/>
        </w:numPr>
        <w:spacing w:after="0" w:line="276" w:lineRule="auto"/>
        <w:rPr>
          <w:rFonts w:ascii="Arial" w:eastAsia="Times New Roman" w:hAnsi="Arial" w:cs="Arial"/>
          <w:sz w:val="20"/>
          <w:szCs w:val="20"/>
          <w:lang w:val="en" w:eastAsia="en-GB"/>
        </w:rPr>
      </w:pPr>
      <w:r w:rsidRPr="006274F5">
        <w:rPr>
          <w:rFonts w:ascii="Arial" w:eastAsia="Times New Roman" w:hAnsi="Arial" w:cs="Arial"/>
          <w:sz w:val="20"/>
          <w:szCs w:val="20"/>
          <w:lang w:val="en" w:eastAsia="en-GB"/>
        </w:rPr>
        <w:t xml:space="preserve">Friendship groups are considered when setting up new groupings. Classes are mixed whenever necessary to try and ensure a balance of gender and ability across the classes. </w:t>
      </w:r>
    </w:p>
    <w:p w:rsidR="006274F5" w:rsidRPr="006274F5" w:rsidRDefault="006274F5" w:rsidP="006274F5">
      <w:pPr>
        <w:pStyle w:val="ListParagraph"/>
        <w:numPr>
          <w:ilvl w:val="0"/>
          <w:numId w:val="14"/>
        </w:numPr>
        <w:spacing w:after="0" w:line="276" w:lineRule="auto"/>
        <w:rPr>
          <w:rFonts w:ascii="Arial" w:eastAsia="Times New Roman" w:hAnsi="Arial" w:cs="Arial"/>
          <w:sz w:val="20"/>
          <w:szCs w:val="20"/>
          <w:lang w:val="en" w:eastAsia="en-GB"/>
        </w:rPr>
      </w:pPr>
      <w:r w:rsidRPr="006274F5">
        <w:rPr>
          <w:rFonts w:ascii="Arial" w:eastAsia="Times New Roman" w:hAnsi="Arial" w:cs="Arial"/>
          <w:sz w:val="20"/>
          <w:szCs w:val="20"/>
          <w:lang w:val="en" w:eastAsia="en-GB"/>
        </w:rPr>
        <w:t>Most pupils who leave go to mainstream secondary school although occasionally a pupil will move on to a specialist school.</w:t>
      </w:r>
    </w:p>
    <w:p w:rsidR="006274F5" w:rsidRPr="006274F5" w:rsidRDefault="006274F5" w:rsidP="006274F5">
      <w:pPr>
        <w:pStyle w:val="ListParagraph"/>
        <w:numPr>
          <w:ilvl w:val="0"/>
          <w:numId w:val="14"/>
        </w:numPr>
        <w:spacing w:after="0" w:line="276" w:lineRule="auto"/>
        <w:rPr>
          <w:rFonts w:ascii="Arial" w:eastAsia="Times New Roman" w:hAnsi="Arial" w:cs="Arial"/>
          <w:sz w:val="20"/>
          <w:szCs w:val="20"/>
          <w:lang w:val="en" w:eastAsia="en-GB"/>
        </w:rPr>
      </w:pPr>
      <w:r w:rsidRPr="006274F5">
        <w:rPr>
          <w:rFonts w:ascii="Arial" w:eastAsia="Times New Roman" w:hAnsi="Arial" w:cs="Arial"/>
          <w:sz w:val="20"/>
          <w:szCs w:val="20"/>
          <w:lang w:val="en" w:eastAsia="en-GB"/>
        </w:rPr>
        <w:t>Additional transition visits and meetings are arranged both before and after the move to Secondary School</w:t>
      </w:r>
    </w:p>
    <w:p w:rsidR="006274F5" w:rsidRPr="006274F5" w:rsidRDefault="006274F5" w:rsidP="006274F5">
      <w:pPr>
        <w:pStyle w:val="ListParagraph"/>
        <w:numPr>
          <w:ilvl w:val="0"/>
          <w:numId w:val="14"/>
        </w:numPr>
        <w:spacing w:after="0" w:line="276" w:lineRule="auto"/>
        <w:rPr>
          <w:rFonts w:ascii="Arial" w:eastAsia="Times New Roman" w:hAnsi="Arial" w:cs="Arial"/>
          <w:sz w:val="20"/>
          <w:szCs w:val="20"/>
          <w:lang w:val="en" w:eastAsia="en-GB"/>
        </w:rPr>
      </w:pPr>
      <w:r w:rsidRPr="006274F5">
        <w:rPr>
          <w:rFonts w:ascii="Arial" w:eastAsia="Times New Roman" w:hAnsi="Arial" w:cs="Arial"/>
          <w:sz w:val="20"/>
          <w:szCs w:val="20"/>
          <w:lang w:val="en" w:eastAsia="en-GB"/>
        </w:rPr>
        <w:t>Early years students have home visits, transition visits and additional meetings where necessary.</w:t>
      </w:r>
    </w:p>
    <w:p w:rsidR="006274F5" w:rsidRPr="006274F5" w:rsidRDefault="006274F5" w:rsidP="006274F5">
      <w:pPr>
        <w:pStyle w:val="ListParagraph"/>
        <w:numPr>
          <w:ilvl w:val="0"/>
          <w:numId w:val="14"/>
        </w:numPr>
        <w:spacing w:after="0" w:line="276" w:lineRule="auto"/>
        <w:rPr>
          <w:rFonts w:ascii="Arial" w:eastAsia="Times New Roman" w:hAnsi="Arial" w:cs="Arial"/>
          <w:sz w:val="20"/>
          <w:szCs w:val="20"/>
          <w:lang w:val="en" w:eastAsia="en-GB"/>
        </w:rPr>
      </w:pPr>
      <w:r w:rsidRPr="006274F5">
        <w:rPr>
          <w:rFonts w:ascii="Arial" w:eastAsia="Times New Roman" w:hAnsi="Arial" w:cs="Arial"/>
          <w:sz w:val="20"/>
          <w:szCs w:val="20"/>
          <w:lang w:val="en" w:eastAsia="en-GB"/>
        </w:rPr>
        <w:t>New pupils to other year groups are offered transitional visits if needed and visual supports and transition booklets can be created for any child who may need it starting at our school.</w:t>
      </w:r>
    </w:p>
    <w:p w:rsidR="006274F5" w:rsidRPr="006274F5" w:rsidRDefault="006274F5" w:rsidP="006274F5">
      <w:pPr>
        <w:pStyle w:val="ListParagraph"/>
        <w:numPr>
          <w:ilvl w:val="0"/>
          <w:numId w:val="14"/>
        </w:numPr>
        <w:spacing w:after="0" w:line="276" w:lineRule="auto"/>
        <w:rPr>
          <w:rFonts w:ascii="Arial" w:eastAsia="Times New Roman" w:hAnsi="Arial" w:cs="Arial"/>
          <w:sz w:val="20"/>
          <w:szCs w:val="20"/>
          <w:lang w:val="en" w:eastAsia="en-GB"/>
        </w:rPr>
      </w:pPr>
      <w:r w:rsidRPr="006274F5">
        <w:rPr>
          <w:rFonts w:ascii="Arial" w:eastAsia="Times New Roman" w:hAnsi="Arial" w:cs="Arial"/>
          <w:sz w:val="20"/>
          <w:szCs w:val="20"/>
          <w:lang w:val="en" w:eastAsia="en-GB"/>
        </w:rPr>
        <w:t>Transition meetings with previous or next settings will be set up for sharing of information and visits by staff to and from as needed.</w:t>
      </w:r>
    </w:p>
    <w:p w:rsidR="006274F5" w:rsidRPr="006274F5" w:rsidRDefault="006274F5" w:rsidP="006274F5">
      <w:pPr>
        <w:pStyle w:val="ListParagraph"/>
        <w:numPr>
          <w:ilvl w:val="0"/>
          <w:numId w:val="14"/>
        </w:numPr>
        <w:spacing w:after="0" w:line="276" w:lineRule="auto"/>
        <w:rPr>
          <w:rFonts w:ascii="Arial" w:eastAsia="Times New Roman" w:hAnsi="Arial" w:cs="Arial"/>
          <w:sz w:val="20"/>
          <w:szCs w:val="20"/>
          <w:lang w:val="en" w:eastAsia="en-GB"/>
        </w:rPr>
      </w:pPr>
      <w:r w:rsidRPr="006274F5">
        <w:rPr>
          <w:rFonts w:ascii="Arial" w:eastAsia="Times New Roman" w:hAnsi="Arial" w:cs="Arial"/>
          <w:sz w:val="20"/>
          <w:szCs w:val="20"/>
          <w:lang w:val="en" w:eastAsia="en-GB"/>
        </w:rPr>
        <w:t>All paperwork is shared as soon as a child starts their new setting.</w:t>
      </w:r>
    </w:p>
    <w:p w:rsidR="006274F5" w:rsidRPr="006274F5" w:rsidRDefault="006274F5" w:rsidP="006274F5">
      <w:pPr>
        <w:pStyle w:val="ListParagraph"/>
        <w:spacing w:after="0" w:line="276" w:lineRule="auto"/>
        <w:ind w:left="0"/>
        <w:rPr>
          <w:rFonts w:ascii="Arial" w:eastAsia="Times New Roman" w:hAnsi="Arial" w:cs="Arial"/>
          <w:sz w:val="20"/>
          <w:szCs w:val="20"/>
          <w:lang w:val="en" w:eastAsia="en-GB"/>
        </w:rPr>
      </w:pPr>
    </w:p>
    <w:p w:rsidR="006274F5" w:rsidRPr="006274F5" w:rsidRDefault="006274F5" w:rsidP="006274F5">
      <w:pPr>
        <w:spacing w:line="276" w:lineRule="auto"/>
        <w:rPr>
          <w:rFonts w:ascii="Arial" w:hAnsi="Arial" w:cs="Arial"/>
          <w:b/>
          <w:sz w:val="20"/>
          <w:szCs w:val="20"/>
          <w:lang w:val="en"/>
        </w:rPr>
      </w:pPr>
      <w:r w:rsidRPr="006274F5">
        <w:rPr>
          <w:rFonts w:ascii="Arial" w:hAnsi="Arial" w:cs="Arial"/>
          <w:b/>
          <w:sz w:val="20"/>
          <w:szCs w:val="20"/>
          <w:lang w:val="en"/>
        </w:rPr>
        <w:t>Do you have an online prospectus? Are there open days for families and learners?</w:t>
      </w:r>
    </w:p>
    <w:p w:rsidR="006274F5" w:rsidRPr="006274F5" w:rsidRDefault="006274F5" w:rsidP="006274F5">
      <w:pPr>
        <w:pStyle w:val="ListParagraph"/>
        <w:numPr>
          <w:ilvl w:val="0"/>
          <w:numId w:val="15"/>
        </w:numPr>
        <w:spacing w:after="0" w:line="276" w:lineRule="auto"/>
        <w:rPr>
          <w:rFonts w:ascii="Arial" w:eastAsia="Times New Roman" w:hAnsi="Arial" w:cs="Arial"/>
          <w:sz w:val="20"/>
          <w:szCs w:val="20"/>
          <w:lang w:val="en" w:eastAsia="en-GB"/>
        </w:rPr>
      </w:pPr>
      <w:r w:rsidRPr="006274F5">
        <w:rPr>
          <w:rFonts w:ascii="Arial" w:eastAsia="Times New Roman" w:hAnsi="Arial" w:cs="Arial"/>
          <w:color w:val="000000" w:themeColor="text1"/>
          <w:sz w:val="20"/>
          <w:szCs w:val="20"/>
          <w:lang w:val="en" w:eastAsia="en-GB"/>
        </w:rPr>
        <w:t>The school website has</w:t>
      </w:r>
      <w:r w:rsidRPr="006274F5">
        <w:rPr>
          <w:rFonts w:ascii="Arial" w:eastAsia="Times New Roman" w:hAnsi="Arial" w:cs="Arial"/>
          <w:sz w:val="20"/>
          <w:szCs w:val="20"/>
          <w:lang w:val="en" w:eastAsia="en-GB"/>
        </w:rPr>
        <w:t xml:space="preserve"> all our policy and other useful documents. Paper copies are available from the school office.</w:t>
      </w:r>
    </w:p>
    <w:p w:rsidR="006274F5" w:rsidRPr="006274F5" w:rsidRDefault="006274F5" w:rsidP="006274F5">
      <w:pPr>
        <w:pStyle w:val="ListParagraph"/>
        <w:numPr>
          <w:ilvl w:val="0"/>
          <w:numId w:val="15"/>
        </w:numPr>
        <w:spacing w:after="0" w:line="276" w:lineRule="auto"/>
        <w:rPr>
          <w:rFonts w:ascii="Arial" w:eastAsia="Times New Roman" w:hAnsi="Arial" w:cs="Arial"/>
          <w:sz w:val="20"/>
          <w:szCs w:val="20"/>
          <w:lang w:val="en" w:eastAsia="en-GB"/>
        </w:rPr>
      </w:pPr>
      <w:r w:rsidRPr="006274F5">
        <w:rPr>
          <w:rFonts w:ascii="Arial" w:eastAsia="Times New Roman" w:hAnsi="Arial" w:cs="Arial"/>
          <w:sz w:val="20"/>
          <w:szCs w:val="20"/>
          <w:lang w:val="en" w:eastAsia="en-GB"/>
        </w:rPr>
        <w:t>Parents/</w:t>
      </w:r>
      <w:proofErr w:type="spellStart"/>
      <w:r w:rsidRPr="006274F5">
        <w:rPr>
          <w:rFonts w:ascii="Arial" w:eastAsia="Times New Roman" w:hAnsi="Arial" w:cs="Arial"/>
          <w:sz w:val="20"/>
          <w:szCs w:val="20"/>
          <w:lang w:val="en" w:eastAsia="en-GB"/>
        </w:rPr>
        <w:t>carers</w:t>
      </w:r>
      <w:proofErr w:type="spellEnd"/>
      <w:r w:rsidRPr="006274F5">
        <w:rPr>
          <w:rFonts w:ascii="Arial" w:eastAsia="Times New Roman" w:hAnsi="Arial" w:cs="Arial"/>
          <w:sz w:val="20"/>
          <w:szCs w:val="20"/>
          <w:lang w:val="en" w:eastAsia="en-GB"/>
        </w:rPr>
        <w:t xml:space="preserve"> are invited to a number of events throughout the year such as concerts, open classrooms, stay and play, celebration assemblies.</w:t>
      </w:r>
    </w:p>
    <w:p w:rsidR="006274F5" w:rsidRPr="006274F5" w:rsidRDefault="006274F5" w:rsidP="006274F5">
      <w:pPr>
        <w:pStyle w:val="ListParagraph"/>
        <w:numPr>
          <w:ilvl w:val="0"/>
          <w:numId w:val="15"/>
        </w:numPr>
        <w:spacing w:after="0" w:line="276" w:lineRule="auto"/>
        <w:rPr>
          <w:rFonts w:ascii="Arial" w:eastAsia="Times New Roman" w:hAnsi="Arial" w:cs="Arial"/>
          <w:sz w:val="20"/>
          <w:szCs w:val="20"/>
          <w:lang w:val="en" w:eastAsia="en-GB"/>
        </w:rPr>
      </w:pPr>
      <w:r w:rsidRPr="006274F5">
        <w:rPr>
          <w:rFonts w:ascii="Arial" w:eastAsia="Times New Roman" w:hAnsi="Arial" w:cs="Arial"/>
          <w:sz w:val="20"/>
          <w:szCs w:val="20"/>
          <w:lang w:val="en" w:eastAsia="en-GB"/>
        </w:rPr>
        <w:t>Reception induction pack is available on the website.</w:t>
      </w:r>
    </w:p>
    <w:p w:rsidR="006274F5" w:rsidRPr="006274F5" w:rsidRDefault="006274F5" w:rsidP="006274F5">
      <w:pPr>
        <w:pStyle w:val="ListParagraph"/>
        <w:numPr>
          <w:ilvl w:val="0"/>
          <w:numId w:val="15"/>
        </w:numPr>
        <w:spacing w:after="0" w:line="276" w:lineRule="auto"/>
        <w:rPr>
          <w:rFonts w:ascii="Arial" w:eastAsia="Times New Roman" w:hAnsi="Arial" w:cs="Arial"/>
          <w:sz w:val="20"/>
          <w:szCs w:val="20"/>
          <w:lang w:val="en" w:eastAsia="en-GB"/>
        </w:rPr>
      </w:pPr>
      <w:r w:rsidRPr="006274F5">
        <w:rPr>
          <w:rFonts w:ascii="Arial" w:eastAsia="Times New Roman" w:hAnsi="Arial" w:cs="Arial"/>
          <w:sz w:val="20"/>
          <w:szCs w:val="20"/>
          <w:lang w:val="en" w:eastAsia="en-GB"/>
        </w:rPr>
        <w:t>Parents/</w:t>
      </w:r>
      <w:proofErr w:type="spellStart"/>
      <w:r w:rsidRPr="006274F5">
        <w:rPr>
          <w:rFonts w:ascii="Arial" w:eastAsia="Times New Roman" w:hAnsi="Arial" w:cs="Arial"/>
          <w:sz w:val="20"/>
          <w:szCs w:val="20"/>
          <w:lang w:val="en" w:eastAsia="en-GB"/>
        </w:rPr>
        <w:t>carers</w:t>
      </w:r>
      <w:proofErr w:type="spellEnd"/>
      <w:r w:rsidRPr="006274F5">
        <w:rPr>
          <w:rFonts w:ascii="Arial" w:eastAsia="Times New Roman" w:hAnsi="Arial" w:cs="Arial"/>
          <w:sz w:val="20"/>
          <w:szCs w:val="20"/>
          <w:lang w:val="en" w:eastAsia="en-GB"/>
        </w:rPr>
        <w:t xml:space="preserve"> are welcome to book a visit at a mutually convenient time.</w:t>
      </w:r>
    </w:p>
    <w:p w:rsidR="006274F5" w:rsidRPr="006274F5" w:rsidRDefault="006274F5" w:rsidP="006274F5">
      <w:pPr>
        <w:pStyle w:val="ListParagraph"/>
        <w:numPr>
          <w:ilvl w:val="0"/>
          <w:numId w:val="15"/>
        </w:numPr>
        <w:spacing w:after="0" w:line="276" w:lineRule="auto"/>
        <w:rPr>
          <w:rFonts w:ascii="Arial" w:eastAsia="Times New Roman" w:hAnsi="Arial" w:cs="Arial"/>
          <w:sz w:val="20"/>
          <w:szCs w:val="20"/>
          <w:lang w:val="en" w:eastAsia="en-GB"/>
        </w:rPr>
      </w:pPr>
      <w:r w:rsidRPr="006274F5">
        <w:rPr>
          <w:rFonts w:ascii="Arial" w:eastAsia="Times New Roman" w:hAnsi="Arial" w:cs="Arial"/>
          <w:sz w:val="20"/>
          <w:szCs w:val="20"/>
          <w:lang w:val="en" w:eastAsia="en-GB"/>
        </w:rPr>
        <w:t>Open days are advertised on the school website.</w:t>
      </w:r>
    </w:p>
    <w:p w:rsidR="006274F5" w:rsidRPr="006274F5" w:rsidRDefault="006274F5" w:rsidP="006274F5">
      <w:pPr>
        <w:pStyle w:val="ListParagraph"/>
        <w:spacing w:after="0" w:line="276" w:lineRule="auto"/>
        <w:ind w:left="0"/>
        <w:rPr>
          <w:rFonts w:ascii="Arial" w:eastAsia="Times New Roman" w:hAnsi="Arial" w:cs="Arial"/>
          <w:sz w:val="20"/>
          <w:szCs w:val="20"/>
          <w:lang w:val="en" w:eastAsia="en-GB"/>
        </w:rPr>
      </w:pPr>
    </w:p>
    <w:p w:rsidR="006274F5" w:rsidRPr="006274F5" w:rsidRDefault="006274F5" w:rsidP="006274F5">
      <w:pPr>
        <w:pStyle w:val="ListParagraph"/>
        <w:spacing w:after="0" w:line="276" w:lineRule="auto"/>
        <w:ind w:left="0"/>
        <w:rPr>
          <w:rFonts w:ascii="Arial" w:eastAsia="Times New Roman" w:hAnsi="Arial" w:cs="Arial"/>
          <w:b/>
          <w:sz w:val="20"/>
          <w:szCs w:val="20"/>
          <w:lang w:val="en" w:eastAsia="en-GB"/>
        </w:rPr>
      </w:pPr>
      <w:r w:rsidRPr="006274F5">
        <w:rPr>
          <w:rFonts w:ascii="Arial" w:eastAsia="Times New Roman" w:hAnsi="Arial" w:cs="Arial"/>
          <w:b/>
          <w:sz w:val="20"/>
          <w:szCs w:val="20"/>
          <w:lang w:val="en" w:eastAsia="en-GB"/>
        </w:rPr>
        <w:t>How do you support Looked after Children who also have a SEN need?</w:t>
      </w:r>
    </w:p>
    <w:p w:rsidR="006274F5" w:rsidRPr="006274F5" w:rsidRDefault="006274F5" w:rsidP="006274F5">
      <w:pPr>
        <w:spacing w:after="0" w:line="276" w:lineRule="auto"/>
        <w:rPr>
          <w:rFonts w:ascii="Arial" w:eastAsia="Times New Roman" w:hAnsi="Arial" w:cs="Arial"/>
          <w:sz w:val="20"/>
          <w:szCs w:val="20"/>
          <w:lang w:val="en" w:eastAsia="en-GB"/>
        </w:rPr>
      </w:pPr>
      <w:r>
        <w:rPr>
          <w:rFonts w:ascii="Arial" w:eastAsia="Times New Roman" w:hAnsi="Arial" w:cs="Arial"/>
          <w:sz w:val="20"/>
          <w:szCs w:val="20"/>
          <w:lang w:val="en" w:eastAsia="en-GB"/>
        </w:rPr>
        <w:br/>
      </w:r>
      <w:r w:rsidRPr="006274F5">
        <w:rPr>
          <w:rFonts w:ascii="Arial" w:eastAsia="Times New Roman" w:hAnsi="Arial" w:cs="Arial"/>
          <w:sz w:val="20"/>
          <w:szCs w:val="20"/>
          <w:lang w:val="en" w:eastAsia="en-GB"/>
        </w:rPr>
        <w:t xml:space="preserve">The </w:t>
      </w:r>
      <w:proofErr w:type="spellStart"/>
      <w:r w:rsidRPr="006274F5">
        <w:rPr>
          <w:rFonts w:ascii="Arial" w:eastAsia="Times New Roman" w:hAnsi="Arial" w:cs="Arial"/>
          <w:sz w:val="20"/>
          <w:szCs w:val="20"/>
          <w:lang w:val="en" w:eastAsia="en-GB"/>
        </w:rPr>
        <w:t>SENDco</w:t>
      </w:r>
      <w:proofErr w:type="spellEnd"/>
      <w:r w:rsidRPr="006274F5">
        <w:rPr>
          <w:rFonts w:ascii="Arial" w:eastAsia="Times New Roman" w:hAnsi="Arial" w:cs="Arial"/>
          <w:sz w:val="20"/>
          <w:szCs w:val="20"/>
          <w:lang w:val="en" w:eastAsia="en-GB"/>
        </w:rPr>
        <w:t xml:space="preserve"> and class teacher will liaise with the designated teacher for looked after children to ensure their needs are fully met and they in turn will liaise with the Local Authority with clear up to date information to ensure the child is fulfilling their potential.</w:t>
      </w:r>
    </w:p>
    <w:p w:rsidR="006274F5" w:rsidRPr="006274F5" w:rsidRDefault="006274F5" w:rsidP="006274F5">
      <w:pPr>
        <w:pStyle w:val="ListParagraph"/>
        <w:spacing w:after="0" w:line="276" w:lineRule="auto"/>
        <w:ind w:left="0"/>
        <w:rPr>
          <w:rFonts w:ascii="Arial" w:eastAsia="Times New Roman" w:hAnsi="Arial" w:cs="Arial"/>
          <w:sz w:val="20"/>
          <w:szCs w:val="20"/>
          <w:lang w:val="en" w:eastAsia="en-GB"/>
        </w:rPr>
      </w:pPr>
    </w:p>
    <w:p w:rsidR="006274F5" w:rsidRPr="006274F5" w:rsidRDefault="006274F5" w:rsidP="006274F5">
      <w:pPr>
        <w:pStyle w:val="ListParagraph"/>
        <w:spacing w:after="0" w:line="276" w:lineRule="auto"/>
        <w:ind w:left="0"/>
        <w:rPr>
          <w:rFonts w:ascii="Arial" w:eastAsia="Times New Roman" w:hAnsi="Arial" w:cs="Arial"/>
          <w:b/>
          <w:sz w:val="20"/>
          <w:szCs w:val="20"/>
          <w:lang w:val="en" w:eastAsia="en-GB"/>
        </w:rPr>
      </w:pPr>
      <w:r>
        <w:rPr>
          <w:rFonts w:ascii="Arial" w:eastAsia="Times New Roman" w:hAnsi="Arial" w:cs="Arial"/>
          <w:b/>
          <w:sz w:val="20"/>
          <w:szCs w:val="20"/>
          <w:lang w:val="en" w:eastAsia="en-GB"/>
        </w:rPr>
        <w:br/>
      </w:r>
      <w:r>
        <w:rPr>
          <w:rFonts w:ascii="Arial" w:eastAsia="Times New Roman" w:hAnsi="Arial" w:cs="Arial"/>
          <w:b/>
          <w:sz w:val="20"/>
          <w:szCs w:val="20"/>
          <w:lang w:val="en" w:eastAsia="en-GB"/>
        </w:rPr>
        <w:br/>
      </w:r>
      <w:r w:rsidRPr="006274F5">
        <w:rPr>
          <w:rFonts w:ascii="Arial" w:eastAsia="Times New Roman" w:hAnsi="Arial" w:cs="Arial"/>
          <w:b/>
          <w:sz w:val="20"/>
          <w:szCs w:val="20"/>
          <w:lang w:val="en" w:eastAsia="en-GB"/>
        </w:rPr>
        <w:t>What is your complaints procedure?</w:t>
      </w:r>
    </w:p>
    <w:p w:rsidR="006274F5" w:rsidRPr="006274F5" w:rsidRDefault="006274F5" w:rsidP="006274F5">
      <w:pPr>
        <w:pStyle w:val="Default"/>
        <w:rPr>
          <w:rFonts w:eastAsiaTheme="minorHAnsi"/>
          <w:sz w:val="20"/>
          <w:szCs w:val="20"/>
          <w:lang w:eastAsia="en-US"/>
        </w:rPr>
      </w:pPr>
      <w:r>
        <w:rPr>
          <w:sz w:val="20"/>
          <w:szCs w:val="20"/>
        </w:rPr>
        <w:br/>
      </w:r>
      <w:r w:rsidRPr="006274F5">
        <w:rPr>
          <w:sz w:val="20"/>
          <w:szCs w:val="20"/>
        </w:rPr>
        <w:t xml:space="preserve">If parents/carers have a complaint concerning provision for their child they should discuss this with the class teacher. If this remains unresolved, the SENDCO can be contacted and if the problem is still unresolved parents/carers should follow the school’s complaints procedures. These can be requested from the office and it is also available on the website. </w:t>
      </w:r>
    </w:p>
    <w:p w:rsidR="006274F5" w:rsidRDefault="006274F5" w:rsidP="006274F5">
      <w:pPr>
        <w:pStyle w:val="ListParagraph"/>
        <w:spacing w:after="0" w:line="276" w:lineRule="auto"/>
        <w:ind w:left="0"/>
        <w:rPr>
          <w:rFonts w:ascii="Arial" w:eastAsia="Times New Roman" w:hAnsi="Arial" w:cs="Arial"/>
          <w:b/>
          <w:sz w:val="20"/>
          <w:szCs w:val="20"/>
          <w:lang w:val="en" w:eastAsia="en-GB"/>
        </w:rPr>
      </w:pPr>
    </w:p>
    <w:p w:rsidR="006274F5" w:rsidRDefault="006274F5" w:rsidP="006274F5">
      <w:pPr>
        <w:pStyle w:val="ListParagraph"/>
        <w:spacing w:after="0" w:line="276" w:lineRule="auto"/>
        <w:ind w:left="0"/>
        <w:rPr>
          <w:rFonts w:ascii="Arial" w:eastAsia="Times New Roman" w:hAnsi="Arial" w:cs="Arial"/>
          <w:b/>
          <w:sz w:val="20"/>
          <w:szCs w:val="20"/>
          <w:lang w:val="en" w:eastAsia="en-GB"/>
        </w:rPr>
      </w:pPr>
    </w:p>
    <w:p w:rsidR="006274F5" w:rsidRDefault="006274F5" w:rsidP="006274F5">
      <w:pPr>
        <w:spacing w:line="276" w:lineRule="auto"/>
        <w:rPr>
          <w:rFonts w:ascii="Arial" w:hAnsi="Arial" w:cs="Arial"/>
          <w:sz w:val="20"/>
          <w:szCs w:val="20"/>
          <w:lang w:val="en"/>
        </w:rPr>
      </w:pPr>
    </w:p>
    <w:p w:rsidR="006274F5" w:rsidRPr="009076FD" w:rsidRDefault="006274F5" w:rsidP="006274F5">
      <w:pPr>
        <w:rPr>
          <w:rFonts w:cstheme="minorHAnsi"/>
        </w:rPr>
      </w:pPr>
    </w:p>
    <w:sectPr w:rsidR="006274F5" w:rsidRPr="009076FD" w:rsidSect="00B654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F27" w:rsidRDefault="003D1F27" w:rsidP="007F079E">
      <w:pPr>
        <w:spacing w:after="0" w:line="240" w:lineRule="auto"/>
      </w:pPr>
      <w:r>
        <w:separator/>
      </w:r>
    </w:p>
  </w:endnote>
  <w:endnote w:type="continuationSeparator" w:id="0">
    <w:p w:rsidR="003D1F27" w:rsidRDefault="003D1F27" w:rsidP="007F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F27" w:rsidRDefault="003D1F27" w:rsidP="007F079E">
      <w:pPr>
        <w:spacing w:after="0" w:line="240" w:lineRule="auto"/>
      </w:pPr>
      <w:r>
        <w:separator/>
      </w:r>
    </w:p>
  </w:footnote>
  <w:footnote w:type="continuationSeparator" w:id="0">
    <w:p w:rsidR="003D1F27" w:rsidRDefault="003D1F27" w:rsidP="007F07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C27"/>
    <w:multiLevelType w:val="hybridMultilevel"/>
    <w:tmpl w:val="3F76F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BD1F16"/>
    <w:multiLevelType w:val="hybridMultilevel"/>
    <w:tmpl w:val="8CC25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6D352D"/>
    <w:multiLevelType w:val="hybridMultilevel"/>
    <w:tmpl w:val="55565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D2690E"/>
    <w:multiLevelType w:val="hybridMultilevel"/>
    <w:tmpl w:val="3B94E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B75BB7"/>
    <w:multiLevelType w:val="hybridMultilevel"/>
    <w:tmpl w:val="6F241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2CF27D7"/>
    <w:multiLevelType w:val="hybridMultilevel"/>
    <w:tmpl w:val="C074B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A024C56"/>
    <w:multiLevelType w:val="hybridMultilevel"/>
    <w:tmpl w:val="756C2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B7514B"/>
    <w:multiLevelType w:val="hybridMultilevel"/>
    <w:tmpl w:val="5D4E10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7DB1CAC"/>
    <w:multiLevelType w:val="hybridMultilevel"/>
    <w:tmpl w:val="9872C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61A08B4"/>
    <w:multiLevelType w:val="hybridMultilevel"/>
    <w:tmpl w:val="41966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79F413F"/>
    <w:multiLevelType w:val="hybridMultilevel"/>
    <w:tmpl w:val="7E32C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C3A5590"/>
    <w:multiLevelType w:val="hybridMultilevel"/>
    <w:tmpl w:val="47144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4677DCE"/>
    <w:multiLevelType w:val="hybridMultilevel"/>
    <w:tmpl w:val="7444E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9786214"/>
    <w:multiLevelType w:val="hybridMultilevel"/>
    <w:tmpl w:val="21063B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B3D6438"/>
    <w:multiLevelType w:val="hybridMultilevel"/>
    <w:tmpl w:val="22A45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05C53E8"/>
    <w:multiLevelType w:val="hybridMultilevel"/>
    <w:tmpl w:val="47F03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E8B7BBD"/>
    <w:multiLevelType w:val="hybridMultilevel"/>
    <w:tmpl w:val="A47226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7"/>
  </w:num>
  <w:num w:numId="4">
    <w:abstractNumId w:val="4"/>
  </w:num>
  <w:num w:numId="5">
    <w:abstractNumId w:val="6"/>
  </w:num>
  <w:num w:numId="6">
    <w:abstractNumId w:val="13"/>
  </w:num>
  <w:num w:numId="7">
    <w:abstractNumId w:val="15"/>
  </w:num>
  <w:num w:numId="8">
    <w:abstractNumId w:val="5"/>
  </w:num>
  <w:num w:numId="9">
    <w:abstractNumId w:val="11"/>
  </w:num>
  <w:num w:numId="10">
    <w:abstractNumId w:val="10"/>
  </w:num>
  <w:num w:numId="11">
    <w:abstractNumId w:val="0"/>
  </w:num>
  <w:num w:numId="12">
    <w:abstractNumId w:val="2"/>
  </w:num>
  <w:num w:numId="13">
    <w:abstractNumId w:val="12"/>
  </w:num>
  <w:num w:numId="14">
    <w:abstractNumId w:val="1"/>
  </w:num>
  <w:num w:numId="15">
    <w:abstractNumId w:val="14"/>
  </w:num>
  <w:num w:numId="16">
    <w:abstractNumId w:val="9"/>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40C"/>
    <w:rsid w:val="000612A7"/>
    <w:rsid w:val="00116E26"/>
    <w:rsid w:val="001B0BEF"/>
    <w:rsid w:val="00294232"/>
    <w:rsid w:val="00372F17"/>
    <w:rsid w:val="003D1F27"/>
    <w:rsid w:val="006274F5"/>
    <w:rsid w:val="006808B4"/>
    <w:rsid w:val="007E3F91"/>
    <w:rsid w:val="007F079E"/>
    <w:rsid w:val="00A71772"/>
    <w:rsid w:val="00B23E0E"/>
    <w:rsid w:val="00B6540C"/>
    <w:rsid w:val="00C56F8F"/>
    <w:rsid w:val="00D407CD"/>
    <w:rsid w:val="00D86E5B"/>
    <w:rsid w:val="00EA68D5"/>
    <w:rsid w:val="00F85D5D"/>
    <w:rsid w:val="00F95BA5"/>
    <w:rsid w:val="00FC4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C93BE"/>
  <w15:chartTrackingRefBased/>
  <w15:docId w15:val="{F90859F9-5859-45B6-A928-93987C06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54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F07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40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F079E"/>
    <w:pPr>
      <w:ind w:left="720"/>
      <w:contextualSpacing/>
    </w:pPr>
  </w:style>
  <w:style w:type="character" w:customStyle="1" w:styleId="Heading2Char">
    <w:name w:val="Heading 2 Char"/>
    <w:basedOn w:val="DefaultParagraphFont"/>
    <w:link w:val="Heading2"/>
    <w:uiPriority w:val="9"/>
    <w:rsid w:val="007F079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7F0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F07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079E"/>
    <w:rPr>
      <w:sz w:val="20"/>
      <w:szCs w:val="20"/>
    </w:rPr>
  </w:style>
  <w:style w:type="character" w:styleId="FootnoteReference">
    <w:name w:val="footnote reference"/>
    <w:basedOn w:val="DefaultParagraphFont"/>
    <w:uiPriority w:val="99"/>
    <w:semiHidden/>
    <w:unhideWhenUsed/>
    <w:rsid w:val="007F079E"/>
    <w:rPr>
      <w:vertAlign w:val="superscript"/>
    </w:rPr>
  </w:style>
  <w:style w:type="paragraph" w:customStyle="1" w:styleId="Default">
    <w:name w:val="Default"/>
    <w:rsid w:val="00116E26"/>
    <w:pPr>
      <w:autoSpaceDE w:val="0"/>
      <w:autoSpaceDN w:val="0"/>
      <w:adjustRightInd w:val="0"/>
      <w:spacing w:after="0" w:line="240" w:lineRule="auto"/>
    </w:pPr>
    <w:rPr>
      <w:rFonts w:ascii="Arial" w:eastAsia="Calibri" w:hAnsi="Arial" w:cs="Arial"/>
      <w:color w:val="000000"/>
      <w:sz w:val="24"/>
      <w:szCs w:val="24"/>
      <w:lang w:eastAsia="en-GB"/>
    </w:rPr>
  </w:style>
  <w:style w:type="character" w:styleId="Hyperlink">
    <w:name w:val="Hyperlink"/>
    <w:basedOn w:val="DefaultParagraphFont"/>
    <w:uiPriority w:val="99"/>
    <w:unhideWhenUsed/>
    <w:rsid w:val="00294232"/>
    <w:rPr>
      <w:color w:val="0563C1" w:themeColor="hyperlink"/>
      <w:u w:val="single"/>
    </w:rPr>
  </w:style>
  <w:style w:type="character" w:styleId="UnresolvedMention">
    <w:name w:val="Unresolved Mention"/>
    <w:basedOn w:val="DefaultParagraphFont"/>
    <w:uiPriority w:val="99"/>
    <w:semiHidden/>
    <w:unhideWhenUsed/>
    <w:rsid w:val="00294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4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mbrokeparkprimary.net/send" TargetMode="External"/><Relationship Id="rId5" Type="http://schemas.openxmlformats.org/officeDocument/2006/relationships/footnotes" Target="footnotes.xml"/><Relationship Id="rId10" Type="http://schemas.openxmlformats.org/officeDocument/2006/relationships/hyperlink" Target="https://pembrokeparkprimary.net/statutory-information" TargetMode="External"/><Relationship Id="rId4" Type="http://schemas.openxmlformats.org/officeDocument/2006/relationships/webSettings" Target="webSettings.xml"/><Relationship Id="rId9" Type="http://schemas.openxmlformats.org/officeDocument/2006/relationships/hyperlink" Target="https://localoffer.wilt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2213</Words>
  <Characters>12619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Carley</dc:creator>
  <cp:keywords/>
  <dc:description/>
  <cp:lastModifiedBy>Toni Hayzen</cp:lastModifiedBy>
  <cp:revision>3</cp:revision>
  <dcterms:created xsi:type="dcterms:W3CDTF">2023-11-18T12:01:00Z</dcterms:created>
  <dcterms:modified xsi:type="dcterms:W3CDTF">2023-12-04T11:05:00Z</dcterms:modified>
</cp:coreProperties>
</file>